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Default="00CE4C59" w:rsidP="00EF156F">
      <w:pPr>
        <w:pStyle w:val="Heading1"/>
        <w:spacing w:before="0"/>
      </w:pPr>
      <w:r>
        <w:t>Capstone Courses</w:t>
      </w:r>
    </w:p>
    <w:p w:rsidR="00EF156F" w:rsidRDefault="00EF156F" w:rsidP="00EF156F">
      <w:pPr>
        <w:pStyle w:val="NoSpacing"/>
      </w:pPr>
    </w:p>
    <w:p w:rsidR="00F2415A" w:rsidRDefault="00F2415A" w:rsidP="00F2415A">
      <w:pPr>
        <w:pStyle w:val="NoSpacing"/>
      </w:pPr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</w:t>
      </w:r>
      <w:bookmarkStart w:id="0" w:name="_GoBack"/>
      <w:bookmarkEnd w:id="0"/>
      <w:r w:rsidRPr="003057C8">
        <w:t xml:space="preserve">nd syllabus electronically to the coordinator, </w:t>
      </w:r>
      <w:r>
        <w:t xml:space="preserve">at </w:t>
      </w:r>
      <w:hyperlink r:id="rId9" w:history="1">
        <w:r w:rsidRPr="00E61C9B">
          <w:rPr>
            <w:rStyle w:val="Hyperlink"/>
          </w:rPr>
          <w:t>ger@ysu.edu</w:t>
        </w:r>
      </w:hyperlink>
      <w:r>
        <w:t xml:space="preserve">. </w:t>
      </w:r>
    </w:p>
    <w:p w:rsidR="007160FE" w:rsidRPr="003057C8" w:rsidRDefault="007160FE" w:rsidP="007160FE">
      <w:pPr>
        <w:pStyle w:val="NoSpacing"/>
        <w:rPr>
          <w:i/>
        </w:rPr>
      </w:pPr>
    </w:p>
    <w:p w:rsidR="007160FE" w:rsidRPr="003057C8" w:rsidRDefault="007160FE" w:rsidP="007160FE">
      <w:pPr>
        <w:pStyle w:val="NoSpacing"/>
        <w:rPr>
          <w:i/>
        </w:rPr>
      </w:pPr>
      <w:r w:rsidRPr="003057C8">
        <w:rPr>
          <w:i/>
        </w:rPr>
        <w:t>Note: Cells will expand as you type in them (this is a Word table). You can also copy material into the cells from other documents as needed.</w:t>
      </w:r>
    </w:p>
    <w:p w:rsidR="007160FE" w:rsidRPr="003057C8" w:rsidRDefault="007160FE" w:rsidP="007160FE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7160FE" w:rsidRPr="003057C8" w:rsidTr="00D12D8C">
        <w:tc>
          <w:tcPr>
            <w:tcW w:w="11016" w:type="dxa"/>
            <w:gridSpan w:val="3"/>
          </w:tcPr>
          <w:p w:rsidR="007160FE" w:rsidRPr="003057C8" w:rsidRDefault="007160FE" w:rsidP="00D12D8C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7160FE" w:rsidRPr="003057C8" w:rsidTr="00D12D8C">
        <w:tc>
          <w:tcPr>
            <w:tcW w:w="11016" w:type="dxa"/>
            <w:gridSpan w:val="3"/>
          </w:tcPr>
          <w:p w:rsidR="007160FE" w:rsidRPr="003057C8" w:rsidRDefault="007160FE" w:rsidP="00D12D8C">
            <w:pPr>
              <w:pStyle w:val="NoSpacing"/>
            </w:pPr>
            <w:r w:rsidRPr="003057C8">
              <w:t>Course number, title, and catalog description:</w:t>
            </w:r>
          </w:p>
          <w:p w:rsidR="007160FE" w:rsidRPr="003057C8" w:rsidRDefault="007160FE" w:rsidP="00D12D8C">
            <w:pPr>
              <w:pStyle w:val="NoSpacing"/>
            </w:pPr>
          </w:p>
        </w:tc>
      </w:tr>
      <w:tr w:rsidR="007160FE" w:rsidRPr="003057C8" w:rsidTr="00D12D8C">
        <w:tc>
          <w:tcPr>
            <w:tcW w:w="11016" w:type="dxa"/>
            <w:gridSpan w:val="3"/>
          </w:tcPr>
          <w:p w:rsidR="007160FE" w:rsidRPr="003057C8" w:rsidRDefault="007160FE" w:rsidP="00D12D8C">
            <w:pPr>
              <w:pStyle w:val="NoSpacing"/>
            </w:pPr>
            <w:r w:rsidRPr="003057C8">
              <w:t>Faculty teaching the course:</w:t>
            </w:r>
          </w:p>
          <w:p w:rsidR="007160FE" w:rsidRPr="003057C8" w:rsidRDefault="007160FE" w:rsidP="00D12D8C">
            <w:pPr>
              <w:pStyle w:val="NoSpacing"/>
            </w:pPr>
          </w:p>
        </w:tc>
      </w:tr>
      <w:tr w:rsidR="007160FE" w:rsidRPr="003057C8" w:rsidTr="00D12D8C">
        <w:tc>
          <w:tcPr>
            <w:tcW w:w="5508" w:type="dxa"/>
          </w:tcPr>
          <w:p w:rsidR="007160FE" w:rsidRPr="003057C8" w:rsidRDefault="007160FE" w:rsidP="00D12D8C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7160FE" w:rsidRPr="003057C8" w:rsidRDefault="007160FE" w:rsidP="00D12D8C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7160FE" w:rsidRPr="003057C8" w:rsidRDefault="007160FE" w:rsidP="00D12D8C">
            <w:pPr>
              <w:pStyle w:val="NoSpacing"/>
            </w:pPr>
            <w:r w:rsidRPr="003057C8">
              <w:t>Spring semester:</w:t>
            </w:r>
          </w:p>
        </w:tc>
      </w:tr>
    </w:tbl>
    <w:p w:rsidR="007160FE" w:rsidRPr="003057C8" w:rsidRDefault="007160FE" w:rsidP="007160FE">
      <w:pPr>
        <w:pStyle w:val="NoSpacing"/>
      </w:pPr>
    </w:p>
    <w:p w:rsidR="007160FE" w:rsidRPr="003057C8" w:rsidRDefault="007160FE" w:rsidP="007160FE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7160FE" w:rsidRPr="003057C8" w:rsidTr="00D12D8C">
        <w:trPr>
          <w:trHeight w:val="576"/>
        </w:trPr>
        <w:tc>
          <w:tcPr>
            <w:tcW w:w="11016" w:type="dxa"/>
            <w:gridSpan w:val="2"/>
          </w:tcPr>
          <w:p w:rsidR="007160FE" w:rsidRPr="003057C8" w:rsidRDefault="007160FE" w:rsidP="00D12D8C">
            <w:pPr>
              <w:pStyle w:val="NoSpacing"/>
            </w:pPr>
          </w:p>
        </w:tc>
      </w:tr>
      <w:tr w:rsidR="007160FE" w:rsidRPr="003057C8" w:rsidTr="00D12D8C">
        <w:tc>
          <w:tcPr>
            <w:tcW w:w="82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 or program chair signature</w:t>
            </w:r>
          </w:p>
        </w:tc>
        <w:tc>
          <w:tcPr>
            <w:tcW w:w="28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7160FE" w:rsidRPr="003057C8" w:rsidTr="00D12D8C">
        <w:trPr>
          <w:trHeight w:val="576"/>
        </w:trPr>
        <w:tc>
          <w:tcPr>
            <w:tcW w:w="11016" w:type="dxa"/>
            <w:gridSpan w:val="2"/>
          </w:tcPr>
          <w:p w:rsidR="007160FE" w:rsidRPr="003057C8" w:rsidRDefault="007160FE" w:rsidP="00D12D8C">
            <w:pPr>
              <w:pStyle w:val="NoSpacing"/>
            </w:pPr>
          </w:p>
        </w:tc>
      </w:tr>
      <w:tr w:rsidR="007160FE" w:rsidRPr="003057C8" w:rsidTr="00D12D8C">
        <w:tc>
          <w:tcPr>
            <w:tcW w:w="82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7160FE" w:rsidRPr="003057C8" w:rsidTr="00D12D8C">
        <w:trPr>
          <w:trHeight w:val="576"/>
        </w:trPr>
        <w:tc>
          <w:tcPr>
            <w:tcW w:w="11016" w:type="dxa"/>
            <w:gridSpan w:val="2"/>
          </w:tcPr>
          <w:p w:rsidR="007160FE" w:rsidRPr="003057C8" w:rsidRDefault="007160FE" w:rsidP="00D12D8C">
            <w:pPr>
              <w:pStyle w:val="NoSpacing"/>
            </w:pPr>
          </w:p>
        </w:tc>
      </w:tr>
      <w:tr w:rsidR="007160FE" w:rsidRPr="003057C8" w:rsidTr="00D12D8C">
        <w:tc>
          <w:tcPr>
            <w:tcW w:w="82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7160FE" w:rsidRPr="003057C8" w:rsidTr="00D12D8C">
        <w:trPr>
          <w:trHeight w:val="576"/>
        </w:trPr>
        <w:tc>
          <w:tcPr>
            <w:tcW w:w="11016" w:type="dxa"/>
            <w:gridSpan w:val="2"/>
          </w:tcPr>
          <w:p w:rsidR="007160FE" w:rsidRPr="003057C8" w:rsidRDefault="007160FE" w:rsidP="00D12D8C">
            <w:pPr>
              <w:pStyle w:val="NoSpacing"/>
            </w:pPr>
          </w:p>
        </w:tc>
      </w:tr>
      <w:tr w:rsidR="007160FE" w:rsidRPr="003057C8" w:rsidTr="00D12D8C">
        <w:tc>
          <w:tcPr>
            <w:tcW w:w="82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7160FE" w:rsidRPr="003057C8" w:rsidRDefault="007160FE" w:rsidP="00D12D8C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7160FE" w:rsidRPr="003057C8" w:rsidRDefault="007160FE" w:rsidP="007160FE">
      <w:pPr>
        <w:pStyle w:val="NoSpacing"/>
      </w:pPr>
    </w:p>
    <w:p w:rsidR="00CE4C59" w:rsidRDefault="007160FE" w:rsidP="007160FE">
      <w:pPr>
        <w:pStyle w:val="Heading2"/>
        <w:spacing w:after="240"/>
      </w:pPr>
      <w:r w:rsidRPr="003057C8">
        <w:br w:type="page"/>
      </w:r>
      <w:r w:rsidR="00CE4C59">
        <w:lastRenderedPageBreak/>
        <w:t xml:space="preserve">Narrative </w:t>
      </w:r>
    </w:p>
    <w:p w:rsidR="00606A69" w:rsidRPr="000361EE" w:rsidRDefault="00CE4C59" w:rsidP="00606A69">
      <w:pPr>
        <w:suppressAutoHyphens/>
        <w:spacing w:line="240" w:lineRule="auto"/>
      </w:pPr>
      <w:r w:rsidRPr="000361EE">
        <w:t xml:space="preserve">Write a narrative justifying the inclusion of the course </w:t>
      </w:r>
      <w:r w:rsidR="0075070D">
        <w:t>in the general education program</w:t>
      </w:r>
      <w:r w:rsidRPr="000361EE">
        <w:t xml:space="preserve">. The narrative should speak directly to the </w:t>
      </w:r>
      <w:r w:rsidR="0075070D">
        <w:t xml:space="preserve">learning </w:t>
      </w:r>
      <w:r w:rsidRPr="000361EE">
        <w:t xml:space="preserve">outcomes </w:t>
      </w:r>
      <w:r w:rsidR="0075070D">
        <w:t>listed below</w:t>
      </w:r>
      <w:r w:rsidRPr="000361EE">
        <w:t xml:space="preserve"> and demonstrate how those outcomes will be met and assessed. </w:t>
      </w:r>
      <w:r w:rsidR="0075070D">
        <w:t>N</w:t>
      </w:r>
      <w:r w:rsidR="0075070D" w:rsidRPr="0075070D">
        <w:t xml:space="preserve">ote that this proposal needs only to address the relevant general education learning outcomes, </w:t>
      </w:r>
      <w:r w:rsidR="0075070D">
        <w:t xml:space="preserve">please do </w:t>
      </w:r>
      <w:r w:rsidR="0075070D" w:rsidRPr="0075070D">
        <w:rPr>
          <w:b/>
        </w:rPr>
        <w:t>not</w:t>
      </w:r>
      <w:r w:rsidR="0075070D">
        <w:t xml:space="preserve"> include discussion of </w:t>
      </w:r>
      <w:r w:rsidR="0075070D" w:rsidRPr="0075070D">
        <w:t>discipline-specific outcomes.</w:t>
      </w:r>
      <w:r w:rsidR="0075070D">
        <w:t xml:space="preserve"> </w:t>
      </w:r>
      <w:r w:rsidRPr="000361EE">
        <w:t>Remember in</w:t>
      </w:r>
      <w:r w:rsidR="00606A69" w:rsidRPr="000361EE">
        <w:t xml:space="preserve"> your response that the General-</w:t>
      </w:r>
      <w:r w:rsidRPr="000361EE">
        <w:t xml:space="preserve">Education Committee is an interdisciplinary </w:t>
      </w:r>
      <w:r w:rsidR="00A11491" w:rsidRPr="000361EE">
        <w:t>committee</w:t>
      </w:r>
      <w:r w:rsidR="00A11491">
        <w:t>, your discussion must be accessible to people outside of your discipline</w:t>
      </w:r>
      <w:r w:rsidRPr="000361EE">
        <w:t xml:space="preserve">. </w:t>
      </w:r>
    </w:p>
    <w:p w:rsidR="0075070D" w:rsidRPr="00252E7E" w:rsidRDefault="0075070D" w:rsidP="0075070D">
      <w:pPr>
        <w:pStyle w:val="BodyText"/>
        <w:widowControl w:val="0"/>
        <w:suppressAutoHyphens/>
        <w:overflowPunct/>
        <w:autoSpaceDE/>
        <w:autoSpaceDN/>
        <w:adjustRightInd/>
        <w:spacing w:after="120"/>
        <w:textAlignment w:val="auto"/>
        <w:rPr>
          <w:rFonts w:ascii="Calibri" w:hAnsi="Calibri"/>
          <w:b/>
          <w:sz w:val="24"/>
          <w:szCs w:val="24"/>
        </w:rPr>
      </w:pPr>
      <w:r w:rsidRPr="00252E7E">
        <w:rPr>
          <w:rFonts w:ascii="Calibri" w:hAnsi="Calibri"/>
          <w:b/>
          <w:sz w:val="24"/>
          <w:szCs w:val="24"/>
        </w:rPr>
        <w:t>Capstone Learning Outcomes</w:t>
      </w:r>
    </w:p>
    <w:p w:rsidR="0075070D" w:rsidRPr="00833148" w:rsidRDefault="0075070D" w:rsidP="0075070D">
      <w:pPr>
        <w:shd w:val="clear" w:color="auto" w:fill="FFFFFF"/>
        <w:spacing w:after="120" w:line="240" w:lineRule="auto"/>
        <w:rPr>
          <w:color w:val="000000"/>
        </w:rPr>
      </w:pPr>
      <w:r w:rsidRPr="00833148">
        <w:rPr>
          <w:i/>
          <w:iCs/>
          <w:color w:val="000000"/>
        </w:rPr>
        <w:t>Students will demonstrate the ability to:</w:t>
      </w:r>
    </w:p>
    <w:p w:rsidR="0075070D" w:rsidRPr="00833148" w:rsidRDefault="0075070D" w:rsidP="0075070D">
      <w:pPr>
        <w:shd w:val="clear" w:color="auto" w:fill="FFFFFF"/>
        <w:spacing w:after="0" w:line="240" w:lineRule="auto"/>
        <w:rPr>
          <w:color w:val="000000"/>
        </w:rPr>
      </w:pPr>
      <w:r w:rsidRPr="00833148">
        <w:rPr>
          <w:color w:val="000000"/>
        </w:rPr>
        <w:t> 1:   Write and speak effectively.</w:t>
      </w:r>
    </w:p>
    <w:p w:rsidR="0075070D" w:rsidRPr="00833148" w:rsidRDefault="0075070D" w:rsidP="0075070D">
      <w:pPr>
        <w:shd w:val="clear" w:color="auto" w:fill="FFFFFF"/>
        <w:spacing w:after="0" w:line="240" w:lineRule="auto"/>
        <w:rPr>
          <w:color w:val="000000"/>
        </w:rPr>
      </w:pPr>
      <w:r w:rsidRPr="00833148">
        <w:rPr>
          <w:color w:val="000000"/>
        </w:rPr>
        <w:t> 2:   Acquire, process and present quantitative and qualitative information using the most appropriate technologies.</w:t>
      </w:r>
    </w:p>
    <w:p w:rsidR="0075070D" w:rsidRPr="00833148" w:rsidRDefault="0075070D" w:rsidP="0075070D">
      <w:pPr>
        <w:shd w:val="clear" w:color="auto" w:fill="FFFFFF"/>
        <w:spacing w:after="0" w:line="240" w:lineRule="auto"/>
        <w:rPr>
          <w:color w:val="000000"/>
        </w:rPr>
      </w:pPr>
      <w:r w:rsidRPr="00833148">
        <w:rPr>
          <w:color w:val="000000"/>
        </w:rPr>
        <w:t> 3:   Reason critically, to distinguish among forms of argumentation, and to derive justified conclusions.</w:t>
      </w:r>
    </w:p>
    <w:sectPr w:rsidR="0075070D" w:rsidRPr="00833148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FC" w:rsidRDefault="003223FC" w:rsidP="00B34047">
      <w:pPr>
        <w:pStyle w:val="NoSpacing"/>
      </w:pPr>
      <w:r>
        <w:separator/>
      </w:r>
    </w:p>
  </w:endnote>
  <w:endnote w:type="continuationSeparator" w:id="0">
    <w:p w:rsidR="003223FC" w:rsidRDefault="003223FC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1E099C">
      <w:fldChar w:fldCharType="begin"/>
    </w:r>
    <w:r w:rsidR="001E099C">
      <w:instrText xml:space="preserve"> PAGE   \* MERGEFORMAT </w:instrText>
    </w:r>
    <w:r w:rsidR="001E099C">
      <w:fldChar w:fldCharType="separate"/>
    </w:r>
    <w:r w:rsidR="00F2415A" w:rsidRPr="00F2415A">
      <w:rPr>
        <w:rFonts w:ascii="Cambria" w:hAnsi="Cambria" w:cs="Cambria"/>
        <w:noProof/>
      </w:rPr>
      <w:t>1</w:t>
    </w:r>
    <w:r w:rsidR="001E099C">
      <w:rPr>
        <w:rFonts w:ascii="Cambria" w:hAnsi="Cambria" w:cs="Cambria"/>
        <w:noProof/>
      </w:rPr>
      <w:fldChar w:fldCharType="end"/>
    </w:r>
    <w:r w:rsidR="00F2415A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2415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F2415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FC" w:rsidRDefault="003223FC" w:rsidP="00B34047">
      <w:pPr>
        <w:pStyle w:val="NoSpacing"/>
      </w:pPr>
      <w:r>
        <w:separator/>
      </w:r>
    </w:p>
  </w:footnote>
  <w:footnote w:type="continuationSeparator" w:id="0">
    <w:p w:rsidR="003223FC" w:rsidRDefault="003223FC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2E7E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960602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404EF6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361EE"/>
    <w:rsid w:val="001C4366"/>
    <w:rsid w:val="001E099C"/>
    <w:rsid w:val="00252E7E"/>
    <w:rsid w:val="002B3F67"/>
    <w:rsid w:val="002C76B7"/>
    <w:rsid w:val="002E2827"/>
    <w:rsid w:val="003223FC"/>
    <w:rsid w:val="00343ADB"/>
    <w:rsid w:val="0035081F"/>
    <w:rsid w:val="00391CBB"/>
    <w:rsid w:val="005277E8"/>
    <w:rsid w:val="00580074"/>
    <w:rsid w:val="005B15A9"/>
    <w:rsid w:val="00606A69"/>
    <w:rsid w:val="00626B59"/>
    <w:rsid w:val="006512CC"/>
    <w:rsid w:val="006533AC"/>
    <w:rsid w:val="006B6DEC"/>
    <w:rsid w:val="007160FE"/>
    <w:rsid w:val="0075070D"/>
    <w:rsid w:val="00833148"/>
    <w:rsid w:val="008513A8"/>
    <w:rsid w:val="00960602"/>
    <w:rsid w:val="00A11491"/>
    <w:rsid w:val="00B34047"/>
    <w:rsid w:val="00CC5565"/>
    <w:rsid w:val="00CE4C59"/>
    <w:rsid w:val="00CF2652"/>
    <w:rsid w:val="00D12D8C"/>
    <w:rsid w:val="00D249EB"/>
    <w:rsid w:val="00D3626F"/>
    <w:rsid w:val="00D53A1A"/>
    <w:rsid w:val="00D60586"/>
    <w:rsid w:val="00D86292"/>
    <w:rsid w:val="00D93F47"/>
    <w:rsid w:val="00D9784A"/>
    <w:rsid w:val="00EF156F"/>
    <w:rsid w:val="00EF266C"/>
    <w:rsid w:val="00EF511E"/>
    <w:rsid w:val="00F2415A"/>
    <w:rsid w:val="00F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FootnoteText">
    <w:name w:val="footnote text"/>
    <w:basedOn w:val="Normal"/>
    <w:link w:val="FootnoteTextChar"/>
    <w:semiHidden/>
    <w:rsid w:val="00CE4C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link w:val="FootnoteText"/>
    <w:semiHidden/>
    <w:rsid w:val="00CE4C59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CE4C5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CE4C59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CE4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CE4C59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CE4C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CE4C59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513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FootnoteText">
    <w:name w:val="footnote text"/>
    <w:basedOn w:val="Normal"/>
    <w:link w:val="FootnoteTextChar"/>
    <w:semiHidden/>
    <w:rsid w:val="00CE4C5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FootnoteTextChar">
    <w:name w:val="Footnote Text Char"/>
    <w:link w:val="FootnoteText"/>
    <w:semiHidden/>
    <w:rsid w:val="00CE4C59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CE4C5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CE4C59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rsid w:val="00CE4C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CE4C59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CE4C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link w:val="Title"/>
    <w:rsid w:val="00CE4C59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8513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2</cp:revision>
  <dcterms:created xsi:type="dcterms:W3CDTF">2012-10-03T14:28:00Z</dcterms:created>
  <dcterms:modified xsi:type="dcterms:W3CDTF">2012-10-03T14:28:00Z</dcterms:modified>
</cp:coreProperties>
</file>