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04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026"/>
        <w:gridCol w:w="1512"/>
        <w:gridCol w:w="2316"/>
      </w:tblGrid>
      <w:tr w:rsidR="004A2F4A" w:rsidTr="004A2F4A">
        <w:tc>
          <w:tcPr>
            <w:tcW w:w="742" w:type="dxa"/>
          </w:tcPr>
          <w:p w:rsidR="004A2F4A" w:rsidRDefault="004A2F4A" w:rsidP="004A2F4A">
            <w:pPr>
              <w:pStyle w:val="BodyText"/>
              <w:spacing w:before="2"/>
              <w:ind w:left="0" w:firstLine="0"/>
              <w:rPr>
                <w:sz w:val="15"/>
              </w:rPr>
            </w:pPr>
            <w:r w:rsidRPr="006C0D37">
              <w:rPr>
                <w:sz w:val="22"/>
                <w:szCs w:val="22"/>
              </w:rPr>
              <w:t>Name</w:t>
            </w: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:rsidR="004A2F4A" w:rsidRPr="004A2F4A" w:rsidRDefault="004A2F4A" w:rsidP="004A2F4A">
            <w:pPr>
              <w:pStyle w:val="BodyText"/>
              <w:spacing w:before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12" w:type="dxa"/>
          </w:tcPr>
          <w:p w:rsidR="004A2F4A" w:rsidRDefault="004A2F4A" w:rsidP="004A2F4A">
            <w:pPr>
              <w:pStyle w:val="BodyText"/>
              <w:spacing w:before="2"/>
              <w:ind w:left="0" w:firstLine="0"/>
              <w:rPr>
                <w:sz w:val="15"/>
              </w:rPr>
            </w:pPr>
            <w:r>
              <w:rPr>
                <w:sz w:val="22"/>
                <w:szCs w:val="22"/>
              </w:rPr>
              <w:t>Banner ID: Y00: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4A2F4A" w:rsidRPr="004A2F4A" w:rsidRDefault="004A2F4A" w:rsidP="004A2F4A">
            <w:pPr>
              <w:pStyle w:val="BodyText"/>
              <w:spacing w:before="2"/>
              <w:ind w:left="0" w:firstLine="0"/>
              <w:rPr>
                <w:sz w:val="22"/>
                <w:szCs w:val="22"/>
              </w:rPr>
            </w:pPr>
            <w:r w:rsidRPr="004A2F4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7"/>
            <w:r w:rsidRPr="004A2F4A">
              <w:rPr>
                <w:sz w:val="22"/>
                <w:szCs w:val="22"/>
              </w:rPr>
              <w:instrText xml:space="preserve"> FORMTEXT </w:instrText>
            </w:r>
            <w:r w:rsidRPr="004A2F4A">
              <w:rPr>
                <w:sz w:val="22"/>
                <w:szCs w:val="22"/>
              </w:rPr>
            </w:r>
            <w:r w:rsidRPr="004A2F4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4A2F4A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6C0D37" w:rsidRPr="00AE3A74" w:rsidRDefault="006C0D37">
      <w:pPr>
        <w:pStyle w:val="BodyText"/>
        <w:spacing w:before="2"/>
        <w:ind w:left="0" w:firstLine="0"/>
        <w:rPr>
          <w:sz w:val="10"/>
          <w:szCs w:val="10"/>
        </w:rPr>
      </w:pPr>
      <w:r>
        <w:rPr>
          <w:sz w:val="22"/>
          <w:szCs w:val="22"/>
        </w:rPr>
        <w:t xml:space="preserve"> </w:t>
      </w:r>
      <w:r w:rsidR="00E23862">
        <w:rPr>
          <w:sz w:val="22"/>
          <w:szCs w:val="22"/>
        </w:rPr>
        <w:t xml:space="preserve">           </w:t>
      </w:r>
      <w:r w:rsidR="00AE3A74">
        <w:rPr>
          <w:sz w:val="10"/>
          <w:szCs w:val="10"/>
        </w:rPr>
        <w:br/>
      </w:r>
      <w:r w:rsidR="00E23862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E23862">
        <w:rPr>
          <w:sz w:val="22"/>
          <w:szCs w:val="22"/>
        </w:rPr>
        <w:t xml:space="preserve">    </w:t>
      </w:r>
    </w:p>
    <w:p w:rsidR="00751AB6" w:rsidRDefault="00616A03">
      <w:pPr>
        <w:pStyle w:val="BodyText"/>
        <w:spacing w:before="0" w:line="249" w:lineRule="auto"/>
        <w:ind w:left="145" w:firstLine="0"/>
      </w:pPr>
      <w:r>
        <w:rPr>
          <w:color w:val="231F20"/>
        </w:rPr>
        <w:t>A conviction of or plea of guilty to any one of these offenses</w:t>
      </w:r>
      <w:r w:rsidR="006C0D37">
        <w:rPr>
          <w:color w:val="231F20"/>
        </w:rPr>
        <w:t xml:space="preserve"> </w:t>
      </w:r>
      <w:r>
        <w:rPr>
          <w:color w:val="231F20"/>
        </w:rPr>
        <w:t>(sealed and/or expunged convictions also), as listed in the Ohio Revised Code, permanently disqualifies the applicant for initial licensure or employment.</w:t>
      </w:r>
    </w:p>
    <w:p w:rsidR="00751AB6" w:rsidRDefault="00751AB6">
      <w:pPr>
        <w:spacing w:line="249" w:lineRule="auto"/>
        <w:sectPr w:rsidR="00751AB6" w:rsidSect="006C0D37">
          <w:headerReference w:type="default" r:id="rId7"/>
          <w:type w:val="continuous"/>
          <w:pgSz w:w="12240" w:h="15840"/>
          <w:pgMar w:top="1080" w:right="880" w:bottom="280" w:left="980" w:header="434" w:footer="720" w:gutter="0"/>
          <w:pgNumType w:start="1"/>
          <w:cols w:space="720"/>
        </w:sectPr>
      </w:pPr>
    </w:p>
    <w:p w:rsidR="00751AB6" w:rsidRDefault="00616A03">
      <w:pPr>
        <w:pStyle w:val="ListParagraph"/>
        <w:numPr>
          <w:ilvl w:val="0"/>
          <w:numId w:val="5"/>
        </w:numPr>
        <w:tabs>
          <w:tab w:val="left" w:pos="460"/>
        </w:tabs>
        <w:spacing w:before="160"/>
        <w:rPr>
          <w:sz w:val="16"/>
        </w:rPr>
      </w:pPr>
      <w:r>
        <w:rPr>
          <w:color w:val="231F20"/>
          <w:sz w:val="16"/>
        </w:rPr>
        <w:t>Aggravated Murder (ORC 2903.01) or Murder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2903.02)</w:t>
      </w:r>
    </w:p>
    <w:p w:rsidR="00751AB6" w:rsidRDefault="00616A03">
      <w:pPr>
        <w:pStyle w:val="ListParagraph"/>
        <w:numPr>
          <w:ilvl w:val="0"/>
          <w:numId w:val="5"/>
        </w:numPr>
        <w:tabs>
          <w:tab w:val="left" w:pos="460"/>
        </w:tabs>
        <w:spacing w:before="28" w:line="261" w:lineRule="auto"/>
        <w:ind w:left="460" w:right="590" w:hanging="275"/>
        <w:rPr>
          <w:sz w:val="16"/>
        </w:rPr>
      </w:pPr>
      <w:r>
        <w:rPr>
          <w:color w:val="231F20"/>
          <w:spacing w:val="-4"/>
          <w:sz w:val="16"/>
        </w:rPr>
        <w:t xml:space="preserve">Voluntary </w:t>
      </w:r>
      <w:r>
        <w:rPr>
          <w:color w:val="231F20"/>
          <w:sz w:val="16"/>
        </w:rPr>
        <w:t>(ORC 2903.03) or Involuntary manslaughter (ORC 2903.04) or Reckless Homicide (ORC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2903.041)</w:t>
      </w:r>
    </w:p>
    <w:p w:rsidR="00751AB6" w:rsidRDefault="00616A03">
      <w:pPr>
        <w:pStyle w:val="ListParagraph"/>
        <w:numPr>
          <w:ilvl w:val="0"/>
          <w:numId w:val="5"/>
        </w:numPr>
        <w:tabs>
          <w:tab w:val="left" w:pos="461"/>
        </w:tabs>
        <w:spacing w:before="0" w:line="259" w:lineRule="auto"/>
        <w:ind w:left="460" w:right="586" w:hanging="275"/>
        <w:rPr>
          <w:sz w:val="16"/>
        </w:rPr>
      </w:pPr>
      <w:r>
        <w:rPr>
          <w:color w:val="231F20"/>
          <w:sz w:val="16"/>
        </w:rPr>
        <w:t>Felonious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Assault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(ORC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2903.11)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Aggravated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 xml:space="preserve">Assault (ORC </w:t>
      </w:r>
      <w:proofErr w:type="gramStart"/>
      <w:r>
        <w:rPr>
          <w:color w:val="231F20"/>
          <w:sz w:val="16"/>
        </w:rPr>
        <w:t>2903.12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)</w:t>
      </w:r>
      <w:proofErr w:type="gramEnd"/>
    </w:p>
    <w:p w:rsidR="00751AB6" w:rsidRDefault="00616A03">
      <w:pPr>
        <w:pStyle w:val="ListParagraph"/>
        <w:numPr>
          <w:ilvl w:val="0"/>
          <w:numId w:val="5"/>
        </w:numPr>
        <w:tabs>
          <w:tab w:val="left" w:pos="460"/>
        </w:tabs>
        <w:spacing w:before="2"/>
        <w:ind w:hanging="275"/>
        <w:rPr>
          <w:sz w:val="16"/>
        </w:rPr>
      </w:pPr>
      <w:r>
        <w:rPr>
          <w:color w:val="231F20"/>
          <w:sz w:val="16"/>
        </w:rPr>
        <w:t>Permitting Child Abuse (ORC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2903.15)</w:t>
      </w:r>
    </w:p>
    <w:p w:rsidR="00751AB6" w:rsidRDefault="00616A03">
      <w:pPr>
        <w:pStyle w:val="ListParagraph"/>
        <w:numPr>
          <w:ilvl w:val="0"/>
          <w:numId w:val="5"/>
        </w:numPr>
        <w:tabs>
          <w:tab w:val="left" w:pos="460"/>
        </w:tabs>
        <w:spacing w:before="16"/>
        <w:ind w:hanging="275"/>
        <w:rPr>
          <w:sz w:val="16"/>
        </w:rPr>
      </w:pPr>
      <w:r>
        <w:rPr>
          <w:color w:val="231F20"/>
          <w:sz w:val="16"/>
        </w:rPr>
        <w:t>Kidnapping (ORC 2905.01) or Abduction (ORC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2905.02)</w:t>
      </w:r>
    </w:p>
    <w:p w:rsidR="00751AB6" w:rsidRDefault="00616A03">
      <w:pPr>
        <w:pStyle w:val="ListParagraph"/>
        <w:numPr>
          <w:ilvl w:val="0"/>
          <w:numId w:val="5"/>
        </w:numPr>
        <w:tabs>
          <w:tab w:val="left" w:pos="460"/>
        </w:tabs>
        <w:spacing w:before="16" w:line="261" w:lineRule="auto"/>
        <w:ind w:left="460" w:right="361" w:hanging="275"/>
        <w:rPr>
          <w:sz w:val="16"/>
        </w:rPr>
      </w:pPr>
      <w:r>
        <w:rPr>
          <w:color w:val="231F20"/>
          <w:sz w:val="16"/>
        </w:rPr>
        <w:t>Child Stealing (Repealed) (ORC2905.04) or Criminal Child Enticement (ORC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2905.05)</w:t>
      </w:r>
    </w:p>
    <w:p w:rsidR="00751AB6" w:rsidRDefault="00616A03" w:rsidP="006C0D37">
      <w:pPr>
        <w:pStyle w:val="ListParagraph"/>
        <w:numPr>
          <w:ilvl w:val="0"/>
          <w:numId w:val="5"/>
        </w:numPr>
        <w:tabs>
          <w:tab w:val="left" w:pos="460"/>
        </w:tabs>
        <w:spacing w:before="0" w:line="259" w:lineRule="auto"/>
        <w:ind w:left="180" w:right="2578" w:firstLine="0"/>
        <w:rPr>
          <w:sz w:val="16"/>
        </w:rPr>
      </w:pPr>
      <w:r>
        <w:rPr>
          <w:color w:val="231F20"/>
          <w:sz w:val="16"/>
        </w:rPr>
        <w:t>Extortion (ORC 2905.11) 8.</w:t>
      </w:r>
      <w:r w:rsidR="006C0D37">
        <w:rPr>
          <w:color w:val="231F20"/>
          <w:sz w:val="16"/>
        </w:rPr>
        <w:t xml:space="preserve"> </w:t>
      </w:r>
      <w:r>
        <w:rPr>
          <w:color w:val="231F20"/>
          <w:sz w:val="16"/>
        </w:rPr>
        <w:t xml:space="preserve"> </w:t>
      </w:r>
      <w:r w:rsidR="006C0D37">
        <w:rPr>
          <w:color w:val="231F20"/>
          <w:sz w:val="16"/>
        </w:rPr>
        <w:t xml:space="preserve">  </w:t>
      </w:r>
      <w:r>
        <w:rPr>
          <w:color w:val="231F20"/>
          <w:sz w:val="16"/>
        </w:rPr>
        <w:t>Rape (ORC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2907.02)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jc w:val="left"/>
        <w:rPr>
          <w:sz w:val="16"/>
        </w:rPr>
      </w:pPr>
      <w:r>
        <w:rPr>
          <w:color w:val="231F20"/>
          <w:sz w:val="16"/>
        </w:rPr>
        <w:t>Sexual Battery (ORC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2907.03)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7"/>
        <w:ind w:left="460" w:hanging="360"/>
        <w:jc w:val="left"/>
        <w:rPr>
          <w:sz w:val="16"/>
        </w:rPr>
      </w:pPr>
      <w:r>
        <w:rPr>
          <w:color w:val="231F20"/>
          <w:sz w:val="16"/>
        </w:rPr>
        <w:t xml:space="preserve">Unlawful Sexual Conduct </w:t>
      </w:r>
      <w:proofErr w:type="gramStart"/>
      <w:r>
        <w:rPr>
          <w:color w:val="231F20"/>
          <w:sz w:val="16"/>
        </w:rPr>
        <w:t>With</w:t>
      </w:r>
      <w:proofErr w:type="gramEnd"/>
      <w:r>
        <w:rPr>
          <w:color w:val="231F20"/>
          <w:sz w:val="16"/>
        </w:rPr>
        <w:t xml:space="preserve"> a Minor (ORC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2907.04)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5" w:line="261" w:lineRule="auto"/>
        <w:ind w:left="460" w:right="217" w:hanging="360"/>
        <w:jc w:val="left"/>
        <w:rPr>
          <w:sz w:val="16"/>
        </w:rPr>
      </w:pPr>
      <w:r>
        <w:rPr>
          <w:color w:val="231F20"/>
          <w:sz w:val="16"/>
        </w:rPr>
        <w:t>Gross Sexual Imposition (ORC 2907.05) or Sexual Imposition (ORC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2907.06)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0" w:line="259" w:lineRule="auto"/>
        <w:ind w:left="460" w:right="78" w:hanging="360"/>
        <w:jc w:val="left"/>
        <w:rPr>
          <w:sz w:val="16"/>
        </w:rPr>
      </w:pPr>
      <w:r>
        <w:rPr>
          <w:color w:val="231F20"/>
          <w:sz w:val="16"/>
        </w:rPr>
        <w:t xml:space="preserve">Importuning (ORC 2907.07) </w:t>
      </w:r>
      <w:r>
        <w:rPr>
          <w:color w:val="231F20"/>
          <w:spacing w:val="-4"/>
          <w:sz w:val="16"/>
        </w:rPr>
        <w:t xml:space="preserve">(To </w:t>
      </w:r>
      <w:r>
        <w:rPr>
          <w:color w:val="231F20"/>
          <w:sz w:val="16"/>
        </w:rPr>
        <w:t>beset with insistent or repeated requests; entreat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pressingly)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ind w:left="460" w:hanging="360"/>
        <w:jc w:val="left"/>
        <w:rPr>
          <w:sz w:val="16"/>
        </w:rPr>
      </w:pPr>
      <w:r>
        <w:rPr>
          <w:color w:val="231F20"/>
          <w:sz w:val="16"/>
        </w:rPr>
        <w:t>Felonious Sexual Penetration (ORC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2907.12)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7" w:line="259" w:lineRule="auto"/>
        <w:ind w:left="460" w:right="696" w:hanging="360"/>
        <w:jc w:val="left"/>
        <w:rPr>
          <w:sz w:val="16"/>
        </w:rPr>
      </w:pPr>
      <w:r>
        <w:rPr>
          <w:color w:val="231F20"/>
          <w:sz w:val="16"/>
        </w:rPr>
        <w:t>Compelling Prostitution (ORC 2907.21) or Promoting Prostitution (ORC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2907.22)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2"/>
        <w:ind w:left="460" w:hanging="360"/>
        <w:jc w:val="left"/>
        <w:rPr>
          <w:sz w:val="16"/>
        </w:rPr>
      </w:pPr>
      <w:r>
        <w:rPr>
          <w:color w:val="231F20"/>
          <w:sz w:val="16"/>
        </w:rPr>
        <w:t>Procuring (ORC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2907.23)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6"/>
        <w:ind w:left="460" w:hanging="360"/>
        <w:jc w:val="left"/>
        <w:rPr>
          <w:sz w:val="16"/>
        </w:rPr>
      </w:pPr>
      <w:r>
        <w:rPr>
          <w:color w:val="231F20"/>
          <w:sz w:val="16"/>
        </w:rPr>
        <w:t>Soliciting: after positive HIV test (ORC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2907.24)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5" w:line="261" w:lineRule="auto"/>
        <w:ind w:left="460" w:right="116" w:hanging="360"/>
        <w:jc w:val="left"/>
        <w:rPr>
          <w:sz w:val="16"/>
        </w:rPr>
      </w:pPr>
      <w:r>
        <w:rPr>
          <w:color w:val="231F20"/>
          <w:sz w:val="16"/>
        </w:rPr>
        <w:t>Loitering to Engage in Prostitution; Solicitng after positive HIV test (ORC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2907.241)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0" w:line="184" w:lineRule="exact"/>
        <w:ind w:left="460" w:hanging="360"/>
        <w:jc w:val="left"/>
        <w:rPr>
          <w:sz w:val="16"/>
        </w:rPr>
      </w:pPr>
      <w:r>
        <w:rPr>
          <w:color w:val="231F20"/>
          <w:sz w:val="16"/>
        </w:rPr>
        <w:t>Prostitution; after positive HIV test (ORC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2907.25)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6" w:line="261" w:lineRule="auto"/>
        <w:ind w:left="460" w:right="371" w:hanging="360"/>
        <w:jc w:val="left"/>
        <w:rPr>
          <w:sz w:val="16"/>
        </w:rPr>
      </w:pPr>
      <w:r>
        <w:rPr>
          <w:color w:val="231F20"/>
          <w:sz w:val="16"/>
        </w:rPr>
        <w:t>Disseminating Matter Harmful to Juveniles (ORC 2907.31) or Displaying Matter Harmful to Juveniles (ORC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2907.311)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0" w:line="259" w:lineRule="auto"/>
        <w:ind w:left="460" w:right="233" w:hanging="360"/>
        <w:jc w:val="left"/>
        <w:rPr>
          <w:sz w:val="16"/>
        </w:rPr>
      </w:pPr>
      <w:r>
        <w:rPr>
          <w:color w:val="231F20"/>
          <w:sz w:val="16"/>
        </w:rPr>
        <w:t>Pandering Obscenity (ORC 2907.32) or Pandering Obscenity Involving a Minor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2907.321)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" w:line="261" w:lineRule="auto"/>
        <w:ind w:left="460" w:right="692" w:hanging="360"/>
        <w:jc w:val="left"/>
        <w:rPr>
          <w:sz w:val="16"/>
        </w:rPr>
      </w:pPr>
      <w:r>
        <w:rPr>
          <w:color w:val="231F20"/>
          <w:sz w:val="16"/>
        </w:rPr>
        <w:t>Pandering Sexually Oriented Matter Involving a Minor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2907.322)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0" w:line="261" w:lineRule="auto"/>
        <w:ind w:left="460" w:hanging="360"/>
        <w:jc w:val="left"/>
        <w:rPr>
          <w:sz w:val="16"/>
        </w:rPr>
      </w:pPr>
      <w:r>
        <w:rPr>
          <w:color w:val="231F20"/>
          <w:sz w:val="16"/>
        </w:rPr>
        <w:t>Illegal Use of Minor in Nudity-Oriented Material or Performance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2907.323)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0" w:line="184" w:lineRule="exact"/>
        <w:ind w:left="460" w:hanging="360"/>
        <w:jc w:val="left"/>
        <w:rPr>
          <w:sz w:val="16"/>
        </w:rPr>
      </w:pPr>
      <w:r>
        <w:rPr>
          <w:color w:val="231F20"/>
          <w:sz w:val="16"/>
        </w:rPr>
        <w:t>Deception to Obtain Matter Harmful to Juveniles (ORC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2907.33)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4" w:line="261" w:lineRule="auto"/>
        <w:ind w:left="460" w:right="929" w:hanging="360"/>
        <w:jc w:val="left"/>
        <w:rPr>
          <w:sz w:val="16"/>
        </w:rPr>
      </w:pPr>
      <w:r>
        <w:rPr>
          <w:color w:val="231F20"/>
          <w:sz w:val="16"/>
        </w:rPr>
        <w:t>Compelling Acceptance of Objectionable Materials (ORC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2907.34)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0" w:line="184" w:lineRule="exact"/>
        <w:ind w:left="460" w:hanging="360"/>
        <w:jc w:val="left"/>
        <w:rPr>
          <w:sz w:val="16"/>
        </w:rPr>
      </w:pPr>
      <w:r>
        <w:rPr>
          <w:color w:val="231F20"/>
          <w:sz w:val="16"/>
        </w:rPr>
        <w:t>Aggravated Arson (ORC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2909.02)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5"/>
        <w:ind w:left="460" w:hanging="360"/>
        <w:jc w:val="left"/>
        <w:rPr>
          <w:sz w:val="16"/>
        </w:rPr>
      </w:pPr>
      <w:r>
        <w:rPr>
          <w:color w:val="231F20"/>
          <w:sz w:val="16"/>
        </w:rPr>
        <w:t>Soliciting or Providing Support for Acts of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3"/>
          <w:sz w:val="16"/>
        </w:rPr>
        <w:t>Terrorism</w:t>
      </w:r>
    </w:p>
    <w:p w:rsidR="00751AB6" w:rsidRDefault="00616A03">
      <w:pPr>
        <w:pStyle w:val="BodyText"/>
        <w:spacing w:before="16"/>
        <w:ind w:left="460" w:firstLine="0"/>
      </w:pPr>
      <w:r>
        <w:rPr>
          <w:color w:val="231F20"/>
        </w:rPr>
        <w:t>(ORC 2909.22) or Making Terroristic Threat (ORC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2909.23)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7"/>
        <w:ind w:left="460" w:hanging="360"/>
        <w:jc w:val="left"/>
        <w:rPr>
          <w:sz w:val="16"/>
        </w:rPr>
      </w:pPr>
      <w:r>
        <w:rPr>
          <w:color w:val="231F20"/>
          <w:spacing w:val="-2"/>
          <w:sz w:val="16"/>
        </w:rPr>
        <w:t xml:space="preserve">Terrorism </w:t>
      </w:r>
      <w:r>
        <w:rPr>
          <w:color w:val="231F20"/>
          <w:sz w:val="16"/>
        </w:rPr>
        <w:t>(ORC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2909.24)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5"/>
        <w:ind w:left="460" w:hanging="360"/>
        <w:jc w:val="left"/>
        <w:rPr>
          <w:sz w:val="16"/>
        </w:rPr>
      </w:pPr>
      <w:r>
        <w:rPr>
          <w:color w:val="231F20"/>
          <w:sz w:val="16"/>
        </w:rPr>
        <w:t>Aggravated robbery (ORC 2911.01) or Robbery (ORC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2911.02)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6"/>
        <w:ind w:left="460" w:hanging="360"/>
        <w:jc w:val="left"/>
        <w:rPr>
          <w:sz w:val="16"/>
        </w:rPr>
      </w:pPr>
      <w:r>
        <w:rPr>
          <w:color w:val="231F20"/>
          <w:sz w:val="16"/>
        </w:rPr>
        <w:t>Aggravated burglary (ORC 2911.11) or Burglary (ORC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2911.12)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7"/>
        <w:ind w:left="460" w:hanging="360"/>
        <w:jc w:val="left"/>
        <w:rPr>
          <w:sz w:val="16"/>
        </w:rPr>
      </w:pPr>
      <w:r>
        <w:rPr>
          <w:color w:val="231F20"/>
          <w:sz w:val="16"/>
        </w:rPr>
        <w:t>Personating an Officer (ORC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2913.44)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5"/>
        <w:ind w:left="460" w:hanging="360"/>
        <w:jc w:val="left"/>
        <w:rPr>
          <w:sz w:val="16"/>
        </w:rPr>
      </w:pPr>
      <w:r>
        <w:rPr>
          <w:color w:val="231F20"/>
          <w:sz w:val="16"/>
        </w:rPr>
        <w:t>Inciting to Violence (ORC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2917.01)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6"/>
        <w:ind w:left="460" w:hanging="360"/>
        <w:jc w:val="left"/>
        <w:rPr>
          <w:sz w:val="16"/>
        </w:rPr>
      </w:pPr>
      <w:r>
        <w:rPr>
          <w:color w:val="231F20"/>
          <w:sz w:val="16"/>
        </w:rPr>
        <w:t>Aggravated Riot (ORC 2917.02) or Riot (ORC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2917.03)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60"/>
        </w:tabs>
        <w:spacing w:before="17"/>
        <w:ind w:left="460" w:hanging="360"/>
        <w:jc w:val="left"/>
        <w:rPr>
          <w:sz w:val="16"/>
        </w:rPr>
      </w:pPr>
      <w:r>
        <w:rPr>
          <w:color w:val="231F20"/>
          <w:sz w:val="16"/>
        </w:rPr>
        <w:t>Inducing Panic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(ORC2917.31)</w:t>
      </w:r>
    </w:p>
    <w:p w:rsidR="006C0D37" w:rsidRPr="006C0D37" w:rsidRDefault="00616A03" w:rsidP="006C0D37">
      <w:pPr>
        <w:pStyle w:val="ListParagraph"/>
        <w:numPr>
          <w:ilvl w:val="0"/>
          <w:numId w:val="4"/>
        </w:numPr>
        <w:tabs>
          <w:tab w:val="left" w:pos="460"/>
        </w:tabs>
        <w:spacing w:before="15" w:line="261" w:lineRule="auto"/>
        <w:ind w:left="460" w:right="766" w:hanging="360"/>
        <w:jc w:val="left"/>
        <w:rPr>
          <w:sz w:val="16"/>
        </w:rPr>
      </w:pPr>
      <w:r>
        <w:rPr>
          <w:color w:val="231F20"/>
          <w:sz w:val="16"/>
        </w:rPr>
        <w:t xml:space="preserve">Unlawful Possession or Use of Hoax </w:t>
      </w:r>
      <w:r>
        <w:rPr>
          <w:color w:val="231F20"/>
          <w:spacing w:val="-3"/>
          <w:sz w:val="16"/>
        </w:rPr>
        <w:t xml:space="preserve">Weapon </w:t>
      </w:r>
      <w:r>
        <w:rPr>
          <w:color w:val="231F20"/>
          <w:sz w:val="16"/>
        </w:rPr>
        <w:t>of Mass Destruction (ORC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2917.33)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50" w:line="261" w:lineRule="auto"/>
        <w:ind w:left="458" w:right="1186" w:hanging="359"/>
        <w:jc w:val="left"/>
        <w:rPr>
          <w:sz w:val="16"/>
        </w:rPr>
      </w:pPr>
      <w:r>
        <w:rPr>
          <w:color w:val="231F20"/>
          <w:spacing w:val="-1"/>
          <w:sz w:val="16"/>
        </w:rPr>
        <w:br w:type="column"/>
      </w:r>
      <w:r>
        <w:rPr>
          <w:color w:val="231F20"/>
          <w:sz w:val="16"/>
        </w:rPr>
        <w:t>Unlawful Abortion (ORC 2919.12) or Performing or Inducing Unlawful Abortion Upon a Minor (ORC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2919.121)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182" w:lineRule="exact"/>
        <w:ind w:left="458" w:hanging="359"/>
        <w:jc w:val="left"/>
        <w:rPr>
          <w:sz w:val="16"/>
        </w:rPr>
      </w:pPr>
      <w:r>
        <w:rPr>
          <w:color w:val="231F20"/>
          <w:sz w:val="16"/>
        </w:rPr>
        <w:t>Abortion Manslaughter (ORC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2919.13)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7"/>
        <w:ind w:left="458" w:hanging="359"/>
        <w:jc w:val="left"/>
        <w:rPr>
          <w:sz w:val="16"/>
        </w:rPr>
      </w:pPr>
      <w:r>
        <w:rPr>
          <w:color w:val="231F20"/>
          <w:sz w:val="16"/>
        </w:rPr>
        <w:t>Endangering Children (ORC 2919.22) (if division (B) (1), (2), (3)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or</w:t>
      </w:r>
    </w:p>
    <w:p w:rsidR="00751AB6" w:rsidRDefault="00616A03">
      <w:pPr>
        <w:pStyle w:val="BodyText"/>
        <w:spacing w:before="16"/>
        <w:ind w:firstLine="0"/>
      </w:pPr>
      <w:r>
        <w:rPr>
          <w:color w:val="231F20"/>
        </w:rPr>
        <w:t>(4) is violated)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5"/>
        <w:ind w:left="458" w:hanging="359"/>
        <w:jc w:val="left"/>
        <w:rPr>
          <w:sz w:val="16"/>
        </w:rPr>
      </w:pPr>
      <w:r>
        <w:rPr>
          <w:color w:val="231F20"/>
          <w:sz w:val="16"/>
        </w:rPr>
        <w:t>Interference of Custody - if a violation of this statue (ORC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2919.23)</w:t>
      </w:r>
    </w:p>
    <w:p w:rsidR="00751AB6" w:rsidRDefault="00616A03">
      <w:pPr>
        <w:pStyle w:val="BodyText"/>
        <w:spacing w:before="16"/>
        <w:ind w:firstLine="0"/>
      </w:pPr>
      <w:r>
        <w:rPr>
          <w:color w:val="231F20"/>
        </w:rPr>
        <w:t>would have been a violation of ORC 2905.04 (child stealing) before 7/1/96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7"/>
        <w:ind w:left="458" w:hanging="359"/>
        <w:jc w:val="left"/>
        <w:rPr>
          <w:sz w:val="16"/>
        </w:rPr>
      </w:pPr>
      <w:r>
        <w:rPr>
          <w:color w:val="231F20"/>
          <w:sz w:val="16"/>
        </w:rPr>
        <w:t>Bribery (ORC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2921.02)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5" w:line="261" w:lineRule="auto"/>
        <w:ind w:left="458" w:right="904" w:hanging="359"/>
        <w:jc w:val="left"/>
        <w:rPr>
          <w:sz w:val="16"/>
        </w:rPr>
      </w:pPr>
      <w:r>
        <w:rPr>
          <w:color w:val="231F20"/>
          <w:sz w:val="16"/>
        </w:rPr>
        <w:t xml:space="preserve">Intimidation (ORC2912.03) or Intimidation of </w:t>
      </w:r>
      <w:r>
        <w:rPr>
          <w:color w:val="231F20"/>
          <w:spacing w:val="-2"/>
          <w:sz w:val="16"/>
        </w:rPr>
        <w:t xml:space="preserve">Attorney, </w:t>
      </w:r>
      <w:r>
        <w:rPr>
          <w:color w:val="231F20"/>
          <w:spacing w:val="-3"/>
          <w:sz w:val="16"/>
        </w:rPr>
        <w:t xml:space="preserve">Victim </w:t>
      </w:r>
      <w:r>
        <w:rPr>
          <w:color w:val="231F20"/>
          <w:sz w:val="16"/>
        </w:rPr>
        <w:t>or Witness in Criminal Case (RC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2921.04)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184" w:lineRule="exact"/>
        <w:ind w:left="458" w:hanging="359"/>
        <w:jc w:val="left"/>
        <w:rPr>
          <w:sz w:val="16"/>
        </w:rPr>
      </w:pPr>
      <w:r>
        <w:rPr>
          <w:color w:val="231F20"/>
          <w:sz w:val="16"/>
        </w:rPr>
        <w:t>Retaliation (ORC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2921.05)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5"/>
        <w:ind w:left="458" w:hanging="359"/>
        <w:jc w:val="left"/>
        <w:rPr>
          <w:sz w:val="16"/>
        </w:rPr>
      </w:pPr>
      <w:r>
        <w:rPr>
          <w:color w:val="231F20"/>
          <w:sz w:val="16"/>
        </w:rPr>
        <w:t>Perjury (ORC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2921.11)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7"/>
        <w:ind w:left="458" w:hanging="359"/>
        <w:jc w:val="left"/>
        <w:rPr>
          <w:sz w:val="16"/>
        </w:rPr>
      </w:pPr>
      <w:r>
        <w:rPr>
          <w:color w:val="231F20"/>
          <w:sz w:val="16"/>
        </w:rPr>
        <w:t>Escape (ORC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2921.34)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6"/>
        <w:ind w:left="458" w:hanging="359"/>
        <w:jc w:val="left"/>
        <w:rPr>
          <w:sz w:val="16"/>
        </w:rPr>
      </w:pPr>
      <w:r>
        <w:rPr>
          <w:color w:val="231F20"/>
          <w:sz w:val="16"/>
        </w:rPr>
        <w:t>Theft in Office (ORC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2921.41)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5" w:line="261" w:lineRule="auto"/>
        <w:ind w:left="458" w:right="904" w:hanging="359"/>
        <w:jc w:val="left"/>
        <w:rPr>
          <w:sz w:val="16"/>
        </w:rPr>
      </w:pPr>
      <w:r>
        <w:rPr>
          <w:color w:val="231F20"/>
          <w:sz w:val="16"/>
        </w:rPr>
        <w:t>Illegal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Conveyance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Possession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Deadly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Weapon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Dangerous Ordinance or Illegal Possession of Object Indistinguishable from Firearm in School Safety Zone (ORC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2923.122)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261" w:lineRule="auto"/>
        <w:ind w:left="458" w:right="429" w:hanging="359"/>
        <w:jc w:val="left"/>
        <w:rPr>
          <w:sz w:val="16"/>
        </w:rPr>
      </w:pPr>
      <w:r>
        <w:rPr>
          <w:color w:val="231F20"/>
          <w:sz w:val="16"/>
        </w:rPr>
        <w:t>Illegal Conveyance of Deadly Weapon or Dangerous Ordinance into Courthouse; Illegal Possession or Control in Courthouse (ORC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2923.123)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259" w:lineRule="auto"/>
        <w:ind w:left="458" w:right="982" w:hanging="359"/>
        <w:jc w:val="left"/>
        <w:rPr>
          <w:sz w:val="16"/>
        </w:rPr>
      </w:pPr>
      <w:r>
        <w:rPr>
          <w:color w:val="231F20"/>
          <w:sz w:val="16"/>
        </w:rPr>
        <w:t>Improper Discharge Firearm at or into Habitation; School-related Offenses (ORC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2923.161)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261" w:lineRule="auto"/>
        <w:ind w:left="458" w:right="440" w:hanging="359"/>
        <w:jc w:val="left"/>
        <w:rPr>
          <w:sz w:val="16"/>
        </w:rPr>
      </w:pPr>
      <w:r>
        <w:rPr>
          <w:color w:val="231F20"/>
          <w:sz w:val="16"/>
        </w:rPr>
        <w:t>Unlawful Possession of Dangerous Ordinance; Illegally Manufacturing or Processing Explosives (ORC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2923.17)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182" w:lineRule="exact"/>
        <w:ind w:left="458" w:hanging="359"/>
        <w:jc w:val="left"/>
        <w:rPr>
          <w:sz w:val="16"/>
        </w:rPr>
      </w:pPr>
      <w:r>
        <w:rPr>
          <w:color w:val="231F20"/>
          <w:sz w:val="16"/>
        </w:rPr>
        <w:t xml:space="preserve">Improperly Furnishing </w:t>
      </w:r>
      <w:r>
        <w:rPr>
          <w:color w:val="231F20"/>
          <w:spacing w:val="-3"/>
          <w:sz w:val="16"/>
        </w:rPr>
        <w:t xml:space="preserve">Weapons </w:t>
      </w:r>
      <w:r>
        <w:rPr>
          <w:color w:val="231F20"/>
          <w:sz w:val="16"/>
        </w:rPr>
        <w:t>to a Minor (ORC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2923.21)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6"/>
        <w:ind w:left="458" w:hanging="359"/>
        <w:jc w:val="left"/>
        <w:rPr>
          <w:sz w:val="16"/>
        </w:rPr>
      </w:pPr>
      <w:r>
        <w:rPr>
          <w:color w:val="231F20"/>
          <w:sz w:val="16"/>
        </w:rPr>
        <w:t xml:space="preserve">Corrupting Another </w:t>
      </w:r>
      <w:proofErr w:type="gramStart"/>
      <w:r>
        <w:rPr>
          <w:color w:val="231F20"/>
          <w:sz w:val="16"/>
        </w:rPr>
        <w:t>With</w:t>
      </w:r>
      <w:proofErr w:type="gramEnd"/>
      <w:r>
        <w:rPr>
          <w:color w:val="231F20"/>
          <w:sz w:val="16"/>
        </w:rPr>
        <w:t xml:space="preserve"> Drugs (ORC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2925.02)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7"/>
        <w:ind w:left="458" w:hanging="359"/>
        <w:jc w:val="left"/>
        <w:rPr>
          <w:sz w:val="16"/>
        </w:rPr>
      </w:pPr>
      <w:r>
        <w:rPr>
          <w:color w:val="231F20"/>
          <w:sz w:val="16"/>
        </w:rPr>
        <w:t>Trafficking in Drugs (ORC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2925.03)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5"/>
        <w:ind w:left="458" w:hanging="359"/>
        <w:jc w:val="left"/>
        <w:rPr>
          <w:sz w:val="16"/>
        </w:rPr>
      </w:pPr>
      <w:r>
        <w:rPr>
          <w:color w:val="231F20"/>
          <w:sz w:val="16"/>
        </w:rPr>
        <w:t>Illegal Manufacturing of Drugs or Cultivation of Marijuana (ORC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2925.04)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6" w:line="261" w:lineRule="auto"/>
        <w:ind w:left="458" w:right="379" w:hanging="359"/>
        <w:jc w:val="left"/>
        <w:rPr>
          <w:sz w:val="16"/>
        </w:rPr>
      </w:pPr>
      <w:r>
        <w:rPr>
          <w:color w:val="231F20"/>
          <w:sz w:val="16"/>
        </w:rPr>
        <w:t>Illegal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Assembly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Possession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Chemicals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Manufacture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Drugs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2925.041)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182" w:lineRule="exact"/>
        <w:ind w:left="458" w:hanging="359"/>
        <w:jc w:val="left"/>
        <w:rPr>
          <w:sz w:val="16"/>
        </w:rPr>
      </w:pPr>
      <w:r>
        <w:rPr>
          <w:color w:val="231F20"/>
          <w:sz w:val="16"/>
        </w:rPr>
        <w:t>Funding of Drug or Marijuana Trafficking (ORC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2925.05)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7"/>
        <w:ind w:left="458" w:hanging="359"/>
        <w:jc w:val="left"/>
        <w:rPr>
          <w:sz w:val="16"/>
        </w:rPr>
      </w:pPr>
      <w:r>
        <w:rPr>
          <w:color w:val="231F20"/>
          <w:sz w:val="16"/>
        </w:rPr>
        <w:t>Illegal Administration or Distribution of Anabolic Steroids (ORC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2925.06)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6" w:line="259" w:lineRule="auto"/>
        <w:ind w:left="458" w:right="998" w:hanging="359"/>
        <w:jc w:val="left"/>
        <w:rPr>
          <w:sz w:val="16"/>
        </w:rPr>
      </w:pPr>
      <w:r>
        <w:rPr>
          <w:color w:val="231F20"/>
          <w:sz w:val="16"/>
        </w:rPr>
        <w:t>Permitting Drug Abuse (ORC 2925.13) or Deception to Obtain a Dangerous Drug (ORC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2925.22)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2" w:line="261" w:lineRule="auto"/>
        <w:ind w:left="458" w:right="449" w:hanging="359"/>
        <w:jc w:val="left"/>
        <w:rPr>
          <w:sz w:val="16"/>
        </w:rPr>
      </w:pPr>
      <w:r>
        <w:rPr>
          <w:color w:val="231F20"/>
          <w:sz w:val="16"/>
        </w:rPr>
        <w:t xml:space="preserve">Illegal Possession of Drug Documents (ORC 2925.23) or </w:t>
      </w:r>
      <w:r>
        <w:rPr>
          <w:color w:val="231F20"/>
          <w:spacing w:val="-3"/>
          <w:sz w:val="16"/>
        </w:rPr>
        <w:t xml:space="preserve">Tampering </w:t>
      </w:r>
      <w:r>
        <w:rPr>
          <w:color w:val="231F20"/>
          <w:sz w:val="16"/>
        </w:rPr>
        <w:t>with Drugs (ORC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2925.24)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261" w:lineRule="auto"/>
        <w:ind w:left="458" w:right="385" w:hanging="359"/>
        <w:jc w:val="left"/>
        <w:rPr>
          <w:sz w:val="16"/>
        </w:rPr>
      </w:pPr>
      <w:r>
        <w:rPr>
          <w:color w:val="231F20"/>
          <w:sz w:val="16"/>
        </w:rPr>
        <w:t>Trafficking in Harmful Intoxicants; Improperly Dispensing or Distribution Nitrous Oxide (ORC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2925.32)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184" w:lineRule="exact"/>
        <w:ind w:left="458" w:hanging="359"/>
        <w:jc w:val="left"/>
        <w:rPr>
          <w:sz w:val="16"/>
        </w:rPr>
      </w:pPr>
      <w:r>
        <w:rPr>
          <w:color w:val="231F20"/>
          <w:sz w:val="16"/>
        </w:rPr>
        <w:t>Illegal Dispending of Drug Samples (ORC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2925.36)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4"/>
        <w:ind w:left="458" w:hanging="359"/>
        <w:jc w:val="left"/>
        <w:rPr>
          <w:sz w:val="16"/>
        </w:rPr>
      </w:pPr>
      <w:r>
        <w:rPr>
          <w:color w:val="231F20"/>
          <w:sz w:val="16"/>
        </w:rPr>
        <w:t>Possession of Counterfeit Controlled Substances (ORC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2925.37)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16" w:line="261" w:lineRule="auto"/>
        <w:ind w:left="458" w:right="207" w:hanging="359"/>
        <w:jc w:val="left"/>
        <w:rPr>
          <w:sz w:val="16"/>
        </w:rPr>
      </w:pPr>
      <w:r>
        <w:rPr>
          <w:color w:val="231F20"/>
          <w:sz w:val="16"/>
        </w:rPr>
        <w:t xml:space="preserve">Contaminating Substance for Human Consumption or Use or Contamination with Hazardous Chemical, Biological, or Radioactive </w:t>
      </w:r>
      <w:proofErr w:type="gramStart"/>
      <w:r>
        <w:rPr>
          <w:color w:val="231F20"/>
          <w:sz w:val="16"/>
        </w:rPr>
        <w:t>Substance;</w:t>
      </w:r>
      <w:proofErr w:type="gramEnd"/>
      <w:r>
        <w:rPr>
          <w:color w:val="231F20"/>
          <w:sz w:val="16"/>
        </w:rPr>
        <w:t xml:space="preserve"> Spreading False Report (ORC 2927.24) or Placing Harmful Objects in Food/Confection (ORC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3716.11)</w:t>
      </w:r>
    </w:p>
    <w:p w:rsidR="00751AB6" w:rsidRDefault="00616A03">
      <w:pPr>
        <w:pStyle w:val="ListParagraph"/>
        <w:numPr>
          <w:ilvl w:val="0"/>
          <w:numId w:val="4"/>
        </w:numPr>
        <w:tabs>
          <w:tab w:val="left" w:pos="459"/>
        </w:tabs>
        <w:spacing w:before="0" w:line="259" w:lineRule="auto"/>
        <w:ind w:left="458" w:right="503" w:hanging="359"/>
        <w:jc w:val="left"/>
        <w:rPr>
          <w:sz w:val="16"/>
        </w:rPr>
      </w:pPr>
      <w:r>
        <w:rPr>
          <w:color w:val="231F20"/>
          <w:sz w:val="16"/>
        </w:rPr>
        <w:t>Attempt, complicity or conspiracy conviction or guilty plea to any of the offenses listed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above.</w:t>
      </w:r>
    </w:p>
    <w:p w:rsidR="00751AB6" w:rsidRPr="006C0D37" w:rsidRDefault="00616A03" w:rsidP="006C0D37">
      <w:pPr>
        <w:pStyle w:val="ListParagraph"/>
        <w:numPr>
          <w:ilvl w:val="0"/>
          <w:numId w:val="4"/>
        </w:numPr>
        <w:tabs>
          <w:tab w:val="left" w:pos="459"/>
        </w:tabs>
        <w:spacing w:before="0" w:line="261" w:lineRule="auto"/>
        <w:ind w:left="458" w:right="410" w:hanging="359"/>
        <w:jc w:val="left"/>
        <w:rPr>
          <w:sz w:val="16"/>
        </w:rPr>
        <w:sectPr w:rsidR="00751AB6" w:rsidRPr="006C0D37" w:rsidSect="006C0D37">
          <w:type w:val="continuous"/>
          <w:pgSz w:w="12240" w:h="15840"/>
          <w:pgMar w:top="1080" w:right="880" w:bottom="280" w:left="980" w:header="720" w:footer="720" w:gutter="0"/>
          <w:cols w:num="2" w:space="720" w:equalWidth="0">
            <w:col w:w="4697" w:space="41"/>
            <w:col w:w="5642"/>
          </w:cols>
        </w:sectPr>
      </w:pPr>
      <w:r>
        <w:rPr>
          <w:color w:val="231F20"/>
          <w:sz w:val="16"/>
        </w:rPr>
        <w:t>A conviction of or guilty plea to a violation of any municipal ordinance or law of this state, another state, or the United States that is substantially equivalent to any of the offenses listed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above.</w:t>
      </w:r>
    </w:p>
    <w:p w:rsidR="00751AB6" w:rsidRPr="00AE3A74" w:rsidRDefault="006C0D37" w:rsidP="006C0D37">
      <w:pPr>
        <w:spacing w:before="125"/>
        <w:jc w:val="center"/>
        <w:rPr>
          <w:rFonts w:eastAsiaTheme="minorHAnsi"/>
          <w:b/>
          <w:bCs/>
          <w:color w:val="231F20"/>
        </w:rPr>
      </w:pPr>
      <w:bookmarkStart w:id="2" w:name="_Hlk47532331"/>
      <w:r w:rsidRPr="00AE3A74">
        <w:rPr>
          <w:rFonts w:eastAsiaTheme="minorHAnsi"/>
          <w:b/>
          <w:bCs/>
          <w:color w:val="231F20"/>
        </w:rPr>
        <w:t>I have pleaded guilty or have been convicted of any of the above offenses.</w:t>
      </w:r>
    </w:p>
    <w:p w:rsidR="006C0D37" w:rsidRPr="00AE3A74" w:rsidRDefault="00E23862" w:rsidP="006C0D37">
      <w:pPr>
        <w:spacing w:before="125"/>
        <w:jc w:val="center"/>
        <w:rPr>
          <w:b/>
        </w:rPr>
      </w:pPr>
      <w:r w:rsidRPr="00AE3A74">
        <w:rPr>
          <w:rFonts w:eastAsiaTheme="minorHAnsi"/>
          <w:b/>
          <w:bCs/>
          <w:color w:val="231F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AE3A74">
        <w:rPr>
          <w:rFonts w:eastAsiaTheme="minorHAnsi"/>
          <w:b/>
          <w:bCs/>
          <w:color w:val="231F20"/>
        </w:rPr>
        <w:instrText xml:space="preserve"> FORMCHECKBOX </w:instrText>
      </w:r>
      <w:r w:rsidR="00CB4EC5">
        <w:rPr>
          <w:rFonts w:eastAsiaTheme="minorHAnsi"/>
          <w:b/>
          <w:bCs/>
          <w:color w:val="231F20"/>
        </w:rPr>
      </w:r>
      <w:r w:rsidR="00CB4EC5">
        <w:rPr>
          <w:rFonts w:eastAsiaTheme="minorHAnsi"/>
          <w:b/>
          <w:bCs/>
          <w:color w:val="231F20"/>
        </w:rPr>
        <w:fldChar w:fldCharType="separate"/>
      </w:r>
      <w:r w:rsidRPr="00AE3A74">
        <w:rPr>
          <w:rFonts w:eastAsiaTheme="minorHAnsi"/>
          <w:b/>
          <w:bCs/>
          <w:color w:val="231F20"/>
        </w:rPr>
        <w:fldChar w:fldCharType="end"/>
      </w:r>
      <w:bookmarkEnd w:id="3"/>
      <w:r w:rsidR="006C0D37" w:rsidRPr="00AE3A74">
        <w:rPr>
          <w:rFonts w:eastAsiaTheme="minorHAnsi"/>
          <w:b/>
          <w:bCs/>
          <w:color w:val="231F20"/>
        </w:rPr>
        <w:t xml:space="preserve">No                     </w:t>
      </w:r>
      <w:r w:rsidRPr="00AE3A74">
        <w:rPr>
          <w:rFonts w:eastAsiaTheme="minorHAnsi"/>
          <w:b/>
          <w:bCs/>
          <w:color w:val="231F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AE3A74">
        <w:rPr>
          <w:rFonts w:eastAsiaTheme="minorHAnsi"/>
          <w:b/>
          <w:bCs/>
          <w:color w:val="231F20"/>
        </w:rPr>
        <w:instrText xml:space="preserve"> FORMCHECKBOX </w:instrText>
      </w:r>
      <w:r w:rsidR="00CB4EC5">
        <w:rPr>
          <w:rFonts w:eastAsiaTheme="minorHAnsi"/>
          <w:b/>
          <w:bCs/>
          <w:color w:val="231F20"/>
        </w:rPr>
      </w:r>
      <w:r w:rsidR="00CB4EC5">
        <w:rPr>
          <w:rFonts w:eastAsiaTheme="minorHAnsi"/>
          <w:b/>
          <w:bCs/>
          <w:color w:val="231F20"/>
        </w:rPr>
        <w:fldChar w:fldCharType="separate"/>
      </w:r>
      <w:r w:rsidRPr="00AE3A74">
        <w:rPr>
          <w:rFonts w:eastAsiaTheme="minorHAnsi"/>
          <w:b/>
          <w:bCs/>
          <w:color w:val="231F20"/>
        </w:rPr>
        <w:fldChar w:fldCharType="end"/>
      </w:r>
      <w:bookmarkEnd w:id="4"/>
      <w:r w:rsidR="006C0D37" w:rsidRPr="00AE3A74">
        <w:rPr>
          <w:rFonts w:eastAsiaTheme="minorHAnsi"/>
          <w:b/>
          <w:bCs/>
          <w:color w:val="231F20"/>
        </w:rPr>
        <w:t>Yes (attach an explanation)</w:t>
      </w:r>
    </w:p>
    <w:bookmarkEnd w:id="2"/>
    <w:p w:rsidR="00751AB6" w:rsidRDefault="00616A03">
      <w:pPr>
        <w:pStyle w:val="ListParagraph"/>
        <w:numPr>
          <w:ilvl w:val="1"/>
          <w:numId w:val="4"/>
        </w:numPr>
        <w:tabs>
          <w:tab w:val="left" w:pos="798"/>
          <w:tab w:val="left" w:pos="799"/>
        </w:tabs>
        <w:spacing w:before="159"/>
        <w:ind w:hanging="361"/>
        <w:rPr>
          <w:sz w:val="16"/>
        </w:rPr>
      </w:pPr>
      <w:r>
        <w:rPr>
          <w:color w:val="231F20"/>
          <w:sz w:val="16"/>
        </w:rPr>
        <w:t xml:space="preserve">I understand that if I check “YES” above I am NOT eligible to participate in the student teaching experience at YSU </w:t>
      </w:r>
      <w:proofErr w:type="gramStart"/>
      <w:r>
        <w:rPr>
          <w:color w:val="231F20"/>
          <w:sz w:val="16"/>
        </w:rPr>
        <w:t>at this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time</w:t>
      </w:r>
      <w:proofErr w:type="gramEnd"/>
      <w:r>
        <w:rPr>
          <w:color w:val="231F20"/>
          <w:sz w:val="16"/>
        </w:rPr>
        <w:t>.</w:t>
      </w:r>
    </w:p>
    <w:p w:rsidR="00751AB6" w:rsidRPr="00E23862" w:rsidRDefault="00751AB6">
      <w:pPr>
        <w:pStyle w:val="BodyText"/>
        <w:spacing w:before="2"/>
        <w:ind w:left="0" w:firstLine="0"/>
        <w:rPr>
          <w:sz w:val="10"/>
          <w:szCs w:val="10"/>
        </w:rPr>
      </w:pPr>
    </w:p>
    <w:p w:rsidR="00751AB6" w:rsidRDefault="00616A03">
      <w:pPr>
        <w:pStyle w:val="ListParagraph"/>
        <w:numPr>
          <w:ilvl w:val="1"/>
          <w:numId w:val="4"/>
        </w:numPr>
        <w:tabs>
          <w:tab w:val="left" w:pos="798"/>
          <w:tab w:val="left" w:pos="799"/>
        </w:tabs>
        <w:spacing w:before="0" w:line="249" w:lineRule="auto"/>
        <w:ind w:right="1384"/>
        <w:rPr>
          <w:sz w:val="16"/>
        </w:rPr>
      </w:pPr>
      <w:r>
        <w:rPr>
          <w:color w:val="231F20"/>
          <w:sz w:val="16"/>
        </w:rPr>
        <w:t xml:space="preserve">I further understand that placing false or inaccurate information on this statement may lead to my subsequent removal from the student teaching experience and/or </w:t>
      </w:r>
      <w:r>
        <w:rPr>
          <w:color w:val="231F20"/>
          <w:spacing w:val="-3"/>
          <w:sz w:val="16"/>
        </w:rPr>
        <w:t xml:space="preserve">Teacher </w:t>
      </w:r>
      <w:r>
        <w:rPr>
          <w:color w:val="231F20"/>
          <w:sz w:val="16"/>
        </w:rPr>
        <w:t>Education Program at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YSU.</w:t>
      </w:r>
    </w:p>
    <w:p w:rsidR="00751AB6" w:rsidRPr="00E23862" w:rsidRDefault="00751AB6">
      <w:pPr>
        <w:pStyle w:val="BodyText"/>
        <w:spacing w:before="9"/>
        <w:ind w:left="0" w:firstLine="0"/>
        <w:rPr>
          <w:sz w:val="10"/>
          <w:szCs w:val="10"/>
        </w:rPr>
      </w:pPr>
    </w:p>
    <w:p w:rsidR="00751AB6" w:rsidRDefault="00616A03">
      <w:pPr>
        <w:pStyle w:val="ListParagraph"/>
        <w:numPr>
          <w:ilvl w:val="1"/>
          <w:numId w:val="4"/>
        </w:numPr>
        <w:tabs>
          <w:tab w:val="left" w:pos="798"/>
          <w:tab w:val="left" w:pos="799"/>
        </w:tabs>
        <w:spacing w:before="0" w:line="249" w:lineRule="auto"/>
        <w:ind w:right="1310"/>
        <w:rPr>
          <w:sz w:val="16"/>
        </w:rPr>
      </w:pPr>
      <w:r>
        <w:rPr>
          <w:color w:val="231F20"/>
          <w:sz w:val="16"/>
        </w:rPr>
        <w:t xml:space="preserve">In the event I have pleaded guilty to or have been convicted of any of the acts specified above after the date of this application, I understand that it is my responsibility to inform the Dean of the College of Education. Failure to do so may result in immediate removal from the student teaching experience and/or </w:t>
      </w:r>
      <w:r>
        <w:rPr>
          <w:color w:val="231F20"/>
          <w:spacing w:val="-3"/>
          <w:sz w:val="16"/>
        </w:rPr>
        <w:t xml:space="preserve">Teacher </w:t>
      </w:r>
      <w:r>
        <w:rPr>
          <w:color w:val="231F20"/>
          <w:sz w:val="16"/>
        </w:rPr>
        <w:t>Education Program.</w:t>
      </w:r>
    </w:p>
    <w:p w:rsidR="00751AB6" w:rsidRPr="00E23862" w:rsidRDefault="00751AB6">
      <w:pPr>
        <w:pStyle w:val="BodyText"/>
        <w:spacing w:before="10"/>
        <w:ind w:left="0" w:firstLine="0"/>
        <w:rPr>
          <w:sz w:val="10"/>
          <w:szCs w:val="10"/>
        </w:rPr>
      </w:pPr>
    </w:p>
    <w:p w:rsidR="00751AB6" w:rsidRDefault="00616A03">
      <w:pPr>
        <w:pStyle w:val="BodyText"/>
        <w:spacing w:before="0" w:line="271" w:lineRule="auto"/>
        <w:ind w:left="100" w:firstLine="338"/>
      </w:pPr>
      <w:r>
        <w:rPr>
          <w:color w:val="231F20"/>
        </w:rPr>
        <w:t xml:space="preserve">This is to verify that I understand the intent, </w:t>
      </w:r>
      <w:proofErr w:type="gramStart"/>
      <w:r>
        <w:rPr>
          <w:color w:val="231F20"/>
        </w:rPr>
        <w:t>specifications</w:t>
      </w:r>
      <w:proofErr w:type="gramEnd"/>
      <w:r>
        <w:rPr>
          <w:color w:val="231F20"/>
        </w:rPr>
        <w:t xml:space="preserve"> and importance of a good moral character requirement for teacher licensure. With this understanding, I will conduct myself in a manner which is professionally, ethically, and morally above reproach in the teacher education program at YSU.</w:t>
      </w:r>
    </w:p>
    <w:p w:rsidR="00751AB6" w:rsidRDefault="00751AB6">
      <w:pPr>
        <w:pStyle w:val="BodyText"/>
        <w:spacing w:before="11"/>
        <w:ind w:left="0" w:firstLine="0"/>
      </w:pPr>
    </w:p>
    <w:p w:rsidR="00751AB6" w:rsidRDefault="00616A03">
      <w:pPr>
        <w:pStyle w:val="Heading1"/>
        <w:tabs>
          <w:tab w:val="left" w:pos="8007"/>
          <w:tab w:val="left" w:pos="10179"/>
        </w:tabs>
        <w:spacing w:line="274" w:lineRule="exact"/>
      </w:pPr>
      <w:r>
        <w:rPr>
          <w:color w:val="231F20"/>
        </w:rPr>
        <w:t>Signature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Applicant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</w:rPr>
        <w:t>Date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751AB6" w:rsidRPr="006C0D37" w:rsidRDefault="00616A03" w:rsidP="006C0D37">
      <w:pPr>
        <w:spacing w:line="136" w:lineRule="exact"/>
        <w:ind w:left="100"/>
        <w:rPr>
          <w:b/>
          <w:sz w:val="12"/>
        </w:rPr>
        <w:sectPr w:rsidR="00751AB6" w:rsidRPr="006C0D37">
          <w:type w:val="continuous"/>
          <w:pgSz w:w="12240" w:h="15840"/>
          <w:pgMar w:top="1440" w:right="880" w:bottom="280" w:left="980" w:header="720" w:footer="720" w:gutter="0"/>
          <w:cols w:space="720"/>
        </w:sectPr>
      </w:pPr>
      <w:r>
        <w:rPr>
          <w:b/>
          <w:color w:val="231F20"/>
          <w:sz w:val="12"/>
        </w:rPr>
        <w:t>Revised 08/04/2020</w:t>
      </w:r>
    </w:p>
    <w:tbl>
      <w:tblPr>
        <w:tblStyle w:val="TableGrid"/>
        <w:tblpPr w:leftFromText="180" w:rightFromText="180" w:horzAnchor="margin" w:tblpY="204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026"/>
        <w:gridCol w:w="1512"/>
        <w:gridCol w:w="2316"/>
      </w:tblGrid>
      <w:tr w:rsidR="004A2F4A" w:rsidTr="0044248A">
        <w:tc>
          <w:tcPr>
            <w:tcW w:w="742" w:type="dxa"/>
          </w:tcPr>
          <w:p w:rsidR="004A2F4A" w:rsidRDefault="004A2F4A" w:rsidP="0044248A">
            <w:pPr>
              <w:pStyle w:val="BodyText"/>
              <w:spacing w:before="2"/>
              <w:ind w:left="0" w:firstLine="0"/>
              <w:rPr>
                <w:sz w:val="15"/>
              </w:rPr>
            </w:pPr>
            <w:r w:rsidRPr="006C0D37">
              <w:rPr>
                <w:sz w:val="22"/>
                <w:szCs w:val="22"/>
              </w:rPr>
              <w:t>Name</w:t>
            </w: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:rsidR="004A2F4A" w:rsidRPr="004A2F4A" w:rsidRDefault="004A2F4A" w:rsidP="0044248A">
            <w:pPr>
              <w:pStyle w:val="BodyText"/>
              <w:spacing w:before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12" w:type="dxa"/>
          </w:tcPr>
          <w:p w:rsidR="004A2F4A" w:rsidRDefault="004A2F4A" w:rsidP="0044248A">
            <w:pPr>
              <w:pStyle w:val="BodyText"/>
              <w:spacing w:before="2"/>
              <w:ind w:left="0" w:firstLine="0"/>
              <w:rPr>
                <w:sz w:val="15"/>
              </w:rPr>
            </w:pPr>
            <w:r>
              <w:rPr>
                <w:sz w:val="22"/>
                <w:szCs w:val="22"/>
              </w:rPr>
              <w:t>Banner ID: Y00: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4A2F4A" w:rsidRPr="004A2F4A" w:rsidRDefault="004A2F4A" w:rsidP="0044248A">
            <w:pPr>
              <w:pStyle w:val="BodyText"/>
              <w:spacing w:before="2"/>
              <w:ind w:left="0" w:firstLine="0"/>
              <w:rPr>
                <w:sz w:val="22"/>
                <w:szCs w:val="22"/>
              </w:rPr>
            </w:pPr>
            <w:r w:rsidRPr="004A2F4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F4A">
              <w:rPr>
                <w:sz w:val="22"/>
                <w:szCs w:val="22"/>
              </w:rPr>
              <w:instrText xml:space="preserve"> FORMTEXT </w:instrText>
            </w:r>
            <w:r w:rsidRPr="004A2F4A">
              <w:rPr>
                <w:sz w:val="22"/>
                <w:szCs w:val="22"/>
              </w:rPr>
            </w:r>
            <w:r w:rsidRPr="004A2F4A">
              <w:rPr>
                <w:sz w:val="22"/>
                <w:szCs w:val="22"/>
              </w:rPr>
              <w:fldChar w:fldCharType="separate"/>
            </w:r>
            <w:r w:rsidRPr="004A2F4A">
              <w:rPr>
                <w:noProof/>
                <w:sz w:val="22"/>
                <w:szCs w:val="22"/>
              </w:rPr>
              <w:t> </w:t>
            </w:r>
            <w:r w:rsidRPr="004A2F4A">
              <w:rPr>
                <w:noProof/>
                <w:sz w:val="22"/>
                <w:szCs w:val="22"/>
              </w:rPr>
              <w:t> </w:t>
            </w:r>
            <w:r w:rsidRPr="004A2F4A">
              <w:rPr>
                <w:noProof/>
                <w:sz w:val="22"/>
                <w:szCs w:val="22"/>
              </w:rPr>
              <w:t> </w:t>
            </w:r>
            <w:r w:rsidRPr="004A2F4A">
              <w:rPr>
                <w:noProof/>
                <w:sz w:val="22"/>
                <w:szCs w:val="22"/>
              </w:rPr>
              <w:t> </w:t>
            </w:r>
            <w:r w:rsidRPr="004A2F4A">
              <w:rPr>
                <w:noProof/>
                <w:sz w:val="22"/>
                <w:szCs w:val="22"/>
              </w:rPr>
              <w:t> </w:t>
            </w:r>
            <w:r w:rsidRPr="004A2F4A">
              <w:rPr>
                <w:sz w:val="22"/>
                <w:szCs w:val="22"/>
              </w:rPr>
              <w:fldChar w:fldCharType="end"/>
            </w:r>
          </w:p>
        </w:tc>
      </w:tr>
    </w:tbl>
    <w:p w:rsidR="00751AB6" w:rsidRDefault="00616A03">
      <w:pPr>
        <w:pStyle w:val="BodyText"/>
        <w:spacing w:before="62" w:line="271" w:lineRule="auto"/>
        <w:ind w:left="100" w:right="213" w:firstLine="360"/>
      </w:pPr>
      <w:r>
        <w:rPr>
          <w:color w:val="231F20"/>
        </w:rPr>
        <w:t>A conviction of or a guilty plea to any one of these offenses (sealed and/or expunged convictions also)</w:t>
      </w:r>
      <w:r>
        <w:rPr>
          <w:b/>
          <w:color w:val="231F20"/>
        </w:rPr>
        <w:t xml:space="preserve">, </w:t>
      </w:r>
      <w:r>
        <w:rPr>
          <w:color w:val="231F20"/>
        </w:rPr>
        <w:t>as listed in the Ohio Revised Code, disquali- fies the applicant for initial licensure or employment unless the applicant meets the rehabilitation criteria listed in OAC 3301-20-01. (Rehabilitaion criteria available upon request in BCOE room 2101.)</w:t>
      </w:r>
    </w:p>
    <w:p w:rsidR="00751AB6" w:rsidRDefault="00751AB6">
      <w:pPr>
        <w:rPr>
          <w:sz w:val="17"/>
        </w:rPr>
        <w:sectPr w:rsidR="00751AB6" w:rsidSect="006C0D37">
          <w:pgSz w:w="12240" w:h="15840"/>
          <w:pgMar w:top="1170" w:right="880" w:bottom="280" w:left="980" w:header="434" w:footer="0" w:gutter="0"/>
          <w:cols w:space="720"/>
        </w:sectPr>
      </w:pPr>
    </w:p>
    <w:p w:rsidR="00751AB6" w:rsidRDefault="00616A03">
      <w:pPr>
        <w:pStyle w:val="ListParagraph"/>
        <w:numPr>
          <w:ilvl w:val="0"/>
          <w:numId w:val="3"/>
        </w:numPr>
        <w:tabs>
          <w:tab w:val="left" w:pos="530"/>
        </w:tabs>
        <w:spacing w:before="96"/>
        <w:ind w:hanging="265"/>
        <w:rPr>
          <w:sz w:val="16"/>
        </w:rPr>
      </w:pPr>
      <w:r>
        <w:rPr>
          <w:color w:val="231F20"/>
          <w:sz w:val="16"/>
        </w:rPr>
        <w:t xml:space="preserve">Aggravated </w:t>
      </w:r>
      <w:r>
        <w:rPr>
          <w:color w:val="231F20"/>
          <w:spacing w:val="-3"/>
          <w:sz w:val="16"/>
        </w:rPr>
        <w:t xml:space="preserve">Vehicular </w:t>
      </w:r>
      <w:r>
        <w:rPr>
          <w:color w:val="231F20"/>
          <w:sz w:val="16"/>
        </w:rPr>
        <w:t xml:space="preserve">Assault; </w:t>
      </w:r>
      <w:r>
        <w:rPr>
          <w:color w:val="231F20"/>
          <w:spacing w:val="-3"/>
          <w:sz w:val="16"/>
        </w:rPr>
        <w:t xml:space="preserve">Vehicular </w:t>
      </w:r>
      <w:r>
        <w:rPr>
          <w:color w:val="231F20"/>
          <w:sz w:val="16"/>
        </w:rPr>
        <w:t>Assault (ORC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2903.08)</w:t>
      </w:r>
    </w:p>
    <w:p w:rsidR="00751AB6" w:rsidRDefault="00616A03">
      <w:pPr>
        <w:pStyle w:val="ListParagraph"/>
        <w:numPr>
          <w:ilvl w:val="0"/>
          <w:numId w:val="3"/>
        </w:numPr>
        <w:tabs>
          <w:tab w:val="left" w:pos="530"/>
        </w:tabs>
        <w:spacing w:before="17"/>
        <w:ind w:hanging="276"/>
        <w:rPr>
          <w:sz w:val="16"/>
        </w:rPr>
      </w:pPr>
      <w:r>
        <w:rPr>
          <w:color w:val="231F20"/>
          <w:sz w:val="16"/>
        </w:rPr>
        <w:t>Assault (ORC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2903.13)</w:t>
      </w:r>
    </w:p>
    <w:p w:rsidR="00751AB6" w:rsidRDefault="00616A03">
      <w:pPr>
        <w:pStyle w:val="ListParagraph"/>
        <w:numPr>
          <w:ilvl w:val="0"/>
          <w:numId w:val="3"/>
        </w:numPr>
        <w:tabs>
          <w:tab w:val="left" w:pos="531"/>
        </w:tabs>
        <w:ind w:left="530" w:hanging="276"/>
        <w:rPr>
          <w:sz w:val="16"/>
        </w:rPr>
      </w:pPr>
      <w:r>
        <w:rPr>
          <w:color w:val="231F20"/>
          <w:sz w:val="16"/>
        </w:rPr>
        <w:t>Failing to Provide for a Functionally Impaired Person (ORC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2903.16)</w:t>
      </w:r>
    </w:p>
    <w:p w:rsidR="00751AB6" w:rsidRDefault="00616A03">
      <w:pPr>
        <w:pStyle w:val="ListParagraph"/>
        <w:numPr>
          <w:ilvl w:val="0"/>
          <w:numId w:val="3"/>
        </w:numPr>
        <w:tabs>
          <w:tab w:val="left" w:pos="530"/>
        </w:tabs>
        <w:ind w:hanging="276"/>
        <w:rPr>
          <w:sz w:val="16"/>
        </w:rPr>
      </w:pPr>
      <w:r>
        <w:rPr>
          <w:color w:val="231F20"/>
          <w:sz w:val="16"/>
        </w:rPr>
        <w:t>Aggravated Menacing (ORC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2903.21)</w:t>
      </w:r>
    </w:p>
    <w:p w:rsidR="00751AB6" w:rsidRDefault="00616A03">
      <w:pPr>
        <w:pStyle w:val="ListParagraph"/>
        <w:numPr>
          <w:ilvl w:val="0"/>
          <w:numId w:val="3"/>
        </w:numPr>
        <w:tabs>
          <w:tab w:val="left" w:pos="530"/>
        </w:tabs>
        <w:ind w:hanging="276"/>
        <w:rPr>
          <w:sz w:val="16"/>
        </w:rPr>
      </w:pPr>
      <w:r>
        <w:rPr>
          <w:color w:val="231F20"/>
          <w:sz w:val="16"/>
        </w:rPr>
        <w:t>Menacing by Stalking (ORC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2903.211)</w:t>
      </w:r>
    </w:p>
    <w:p w:rsidR="00751AB6" w:rsidRDefault="00616A03">
      <w:pPr>
        <w:pStyle w:val="ListParagraph"/>
        <w:numPr>
          <w:ilvl w:val="0"/>
          <w:numId w:val="3"/>
        </w:numPr>
        <w:tabs>
          <w:tab w:val="left" w:pos="530"/>
        </w:tabs>
        <w:ind w:hanging="276"/>
        <w:rPr>
          <w:sz w:val="16"/>
        </w:rPr>
      </w:pPr>
      <w:r>
        <w:rPr>
          <w:color w:val="231F20"/>
          <w:spacing w:val="-3"/>
          <w:sz w:val="16"/>
        </w:rPr>
        <w:t xml:space="preserve">Voyeurism </w:t>
      </w:r>
      <w:r>
        <w:rPr>
          <w:color w:val="231F20"/>
          <w:sz w:val="16"/>
        </w:rPr>
        <w:t>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2907.08)</w:t>
      </w:r>
    </w:p>
    <w:p w:rsidR="00751AB6" w:rsidRDefault="00616A03">
      <w:pPr>
        <w:pStyle w:val="ListParagraph"/>
        <w:numPr>
          <w:ilvl w:val="0"/>
          <w:numId w:val="3"/>
        </w:numPr>
        <w:tabs>
          <w:tab w:val="left" w:pos="530"/>
        </w:tabs>
        <w:spacing w:line="249" w:lineRule="auto"/>
        <w:ind w:left="254" w:right="2330" w:firstLine="0"/>
        <w:rPr>
          <w:sz w:val="16"/>
        </w:rPr>
      </w:pPr>
      <w:r>
        <w:rPr>
          <w:color w:val="231F20"/>
          <w:sz w:val="16"/>
        </w:rPr>
        <w:t>Public Indecency (ORC 2907.09) 8. Arson (ORC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2909.03)</w:t>
      </w:r>
    </w:p>
    <w:p w:rsidR="00751AB6" w:rsidRDefault="00616A03">
      <w:pPr>
        <w:pStyle w:val="ListParagraph"/>
        <w:numPr>
          <w:ilvl w:val="0"/>
          <w:numId w:val="2"/>
        </w:numPr>
        <w:tabs>
          <w:tab w:val="left" w:pos="530"/>
        </w:tabs>
        <w:spacing w:before="1"/>
        <w:ind w:hanging="276"/>
        <w:jc w:val="left"/>
        <w:rPr>
          <w:sz w:val="16"/>
        </w:rPr>
      </w:pPr>
      <w:r>
        <w:rPr>
          <w:color w:val="231F20"/>
          <w:sz w:val="16"/>
        </w:rPr>
        <w:t>Disrupting Public Services (ORC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2909.04)</w:t>
      </w:r>
    </w:p>
    <w:p w:rsidR="00751AB6" w:rsidRDefault="00616A03">
      <w:pPr>
        <w:pStyle w:val="ListParagraph"/>
        <w:numPr>
          <w:ilvl w:val="0"/>
          <w:numId w:val="2"/>
        </w:numPr>
        <w:tabs>
          <w:tab w:val="left" w:pos="530"/>
        </w:tabs>
        <w:ind w:hanging="361"/>
        <w:jc w:val="left"/>
        <w:rPr>
          <w:sz w:val="16"/>
        </w:rPr>
      </w:pPr>
      <w:r>
        <w:rPr>
          <w:color w:val="231F20"/>
          <w:spacing w:val="-3"/>
          <w:sz w:val="16"/>
        </w:rPr>
        <w:t xml:space="preserve">Vandalism </w:t>
      </w:r>
      <w:r>
        <w:rPr>
          <w:color w:val="231F20"/>
          <w:sz w:val="16"/>
        </w:rPr>
        <w:t>(ORC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2909.05)</w:t>
      </w:r>
    </w:p>
    <w:p w:rsidR="00751AB6" w:rsidRDefault="00616A03">
      <w:pPr>
        <w:pStyle w:val="ListParagraph"/>
        <w:numPr>
          <w:ilvl w:val="0"/>
          <w:numId w:val="2"/>
        </w:numPr>
        <w:tabs>
          <w:tab w:val="left" w:pos="530"/>
        </w:tabs>
        <w:ind w:hanging="361"/>
        <w:jc w:val="left"/>
        <w:rPr>
          <w:sz w:val="16"/>
        </w:rPr>
      </w:pPr>
      <w:r>
        <w:rPr>
          <w:color w:val="231F20"/>
          <w:sz w:val="16"/>
        </w:rPr>
        <w:t>Breaking and Entering (ORC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2911.13)</w:t>
      </w:r>
    </w:p>
    <w:p w:rsidR="00751AB6" w:rsidRDefault="00616A03">
      <w:pPr>
        <w:pStyle w:val="ListParagraph"/>
        <w:numPr>
          <w:ilvl w:val="0"/>
          <w:numId w:val="2"/>
        </w:numPr>
        <w:tabs>
          <w:tab w:val="left" w:pos="530"/>
        </w:tabs>
        <w:ind w:hanging="361"/>
        <w:jc w:val="left"/>
        <w:rPr>
          <w:sz w:val="16"/>
        </w:rPr>
      </w:pPr>
      <w:r>
        <w:rPr>
          <w:color w:val="231F20"/>
          <w:sz w:val="16"/>
        </w:rPr>
        <w:t>Safe Cracking (ORC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2911.31)</w:t>
      </w:r>
    </w:p>
    <w:p w:rsidR="00751AB6" w:rsidRDefault="00616A03">
      <w:pPr>
        <w:pStyle w:val="ListParagraph"/>
        <w:numPr>
          <w:ilvl w:val="0"/>
          <w:numId w:val="2"/>
        </w:numPr>
        <w:tabs>
          <w:tab w:val="left" w:pos="530"/>
        </w:tabs>
        <w:ind w:hanging="361"/>
        <w:jc w:val="left"/>
        <w:rPr>
          <w:sz w:val="16"/>
        </w:rPr>
      </w:pPr>
      <w:r>
        <w:rPr>
          <w:color w:val="231F20"/>
          <w:spacing w:val="-2"/>
          <w:sz w:val="16"/>
        </w:rPr>
        <w:t xml:space="preserve">Tampering </w:t>
      </w:r>
      <w:r>
        <w:rPr>
          <w:color w:val="231F20"/>
          <w:sz w:val="16"/>
        </w:rPr>
        <w:t>with Coin Machines (ORC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2911.32)</w:t>
      </w:r>
    </w:p>
    <w:p w:rsidR="00751AB6" w:rsidRDefault="00616A03">
      <w:pPr>
        <w:pStyle w:val="BodyText"/>
        <w:ind w:left="169" w:firstLine="0"/>
      </w:pPr>
      <w:r>
        <w:rPr>
          <w:color w:val="231F20"/>
        </w:rPr>
        <w:t>14. Theft (ORC 2913.02)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 xml:space="preserve">Unauthorized Use of </w:t>
      </w:r>
      <w:r>
        <w:rPr>
          <w:color w:val="231F20"/>
          <w:spacing w:val="-3"/>
          <w:sz w:val="16"/>
        </w:rPr>
        <w:t xml:space="preserve">Vehicle </w:t>
      </w:r>
      <w:r>
        <w:rPr>
          <w:color w:val="231F20"/>
          <w:sz w:val="16"/>
        </w:rPr>
        <w:t>(ORC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2913.03)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spacing w:line="249" w:lineRule="auto"/>
        <w:ind w:right="881"/>
        <w:rPr>
          <w:sz w:val="16"/>
        </w:rPr>
      </w:pPr>
      <w:r>
        <w:rPr>
          <w:color w:val="231F20"/>
          <w:sz w:val="16"/>
        </w:rPr>
        <w:t>Unauthorized Use of Property; Computer, Cable or Telecommunication Property or Service (ORC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2913.04)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spacing w:before="2" w:line="249" w:lineRule="auto"/>
        <w:ind w:right="609"/>
        <w:rPr>
          <w:sz w:val="16"/>
        </w:rPr>
      </w:pPr>
      <w:r>
        <w:rPr>
          <w:color w:val="231F20"/>
          <w:sz w:val="16"/>
        </w:rPr>
        <w:t>Possession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Sale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Unauthorized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Cable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Television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Device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2913.041)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hanging="361"/>
        <w:rPr>
          <w:sz w:val="16"/>
        </w:rPr>
      </w:pPr>
      <w:r>
        <w:rPr>
          <w:color w:val="231F20"/>
          <w:sz w:val="16"/>
        </w:rPr>
        <w:t>Telecommunications Fraud (ORC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2913.05)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Unlawful Use of Telecommunications Device (ORC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2913.06)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Passing Bad Checks (ORC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2913.11)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Misuse of Credit Cards (ORC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2913.21)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Forgery; Identification Card Offenses (ORC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2913.31)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Criminal Simulation (ORC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2913.32)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Making or using slugs (ORC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2913.33)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Trademark Counterfeiting (ORC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2913.34)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Medicaid Fraud (ORC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2913.40)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pacing w:val="-2"/>
          <w:sz w:val="16"/>
        </w:rPr>
        <w:t xml:space="preserve">Tampering </w:t>
      </w:r>
      <w:r>
        <w:rPr>
          <w:color w:val="231F20"/>
          <w:sz w:val="16"/>
        </w:rPr>
        <w:t>with Records (ORC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2913.42)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Securing Witnesses by Deception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2913.43)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Defrauding Creditors (ORC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2913.45)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Illegal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Food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Stamps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WIC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Program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Benefits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(ORC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2913.46)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Insurance Fraud (ORC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2913.47)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pacing w:val="-3"/>
          <w:sz w:val="16"/>
        </w:rPr>
        <w:t xml:space="preserve">Worker’s </w:t>
      </w:r>
      <w:r>
        <w:rPr>
          <w:color w:val="231F20"/>
          <w:sz w:val="16"/>
        </w:rPr>
        <w:t>Compensation Fraud (ORC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2913.48)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Receiving Stolen Property (ORC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2913.51)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530"/>
        </w:tabs>
        <w:ind w:hanging="361"/>
        <w:rPr>
          <w:sz w:val="16"/>
        </w:rPr>
      </w:pPr>
      <w:r>
        <w:rPr>
          <w:color w:val="231F20"/>
          <w:sz w:val="16"/>
        </w:rPr>
        <w:t>Cheating; Corrupting Sports (ORC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2915.05)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before="94"/>
        <w:ind w:left="479" w:hanging="361"/>
        <w:rPr>
          <w:sz w:val="16"/>
        </w:rPr>
      </w:pPr>
      <w:r>
        <w:rPr>
          <w:color w:val="231F20"/>
          <w:spacing w:val="-1"/>
          <w:sz w:val="16"/>
        </w:rPr>
        <w:br w:type="column"/>
      </w:r>
      <w:r>
        <w:rPr>
          <w:color w:val="231F20"/>
          <w:sz w:val="16"/>
        </w:rPr>
        <w:t>Conducting Illegal Bingo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2915.07)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Improperly Handling Infectious Agents (ORC 2917.47)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Partial Birth Feticide (ORC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2919.151)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line="249" w:lineRule="auto"/>
        <w:ind w:left="479" w:right="656"/>
        <w:rPr>
          <w:sz w:val="16"/>
        </w:rPr>
      </w:pPr>
      <w:r>
        <w:rPr>
          <w:color w:val="231F20"/>
          <w:sz w:val="16"/>
        </w:rPr>
        <w:t xml:space="preserve">Terminating or Attempting to </w:t>
      </w:r>
      <w:r>
        <w:rPr>
          <w:color w:val="231F20"/>
          <w:spacing w:val="-3"/>
          <w:sz w:val="16"/>
        </w:rPr>
        <w:t xml:space="preserve">Terminate </w:t>
      </w:r>
      <w:r>
        <w:rPr>
          <w:color w:val="231F20"/>
          <w:sz w:val="16"/>
        </w:rPr>
        <w:t>Human Pregnancy After Viability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2919.17)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before="1" w:line="249" w:lineRule="auto"/>
        <w:ind w:left="479" w:right="326"/>
        <w:rPr>
          <w:sz w:val="16"/>
        </w:rPr>
      </w:pPr>
      <w:r>
        <w:rPr>
          <w:color w:val="231F20"/>
          <w:sz w:val="16"/>
        </w:rPr>
        <w:t xml:space="preserve">Endangering Children (except for violations of (B)(1), (2), (3) and (4) </w:t>
      </w:r>
      <w:r w:rsidR="00E23862">
        <w:rPr>
          <w:color w:val="231F20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23862">
        <w:rPr>
          <w:color w:val="231F20"/>
          <w:sz w:val="16"/>
        </w:rPr>
        <w:instrText xml:space="preserve"> FORMTEXT </w:instrText>
      </w:r>
      <w:r w:rsidR="00E23862">
        <w:rPr>
          <w:color w:val="231F20"/>
          <w:sz w:val="16"/>
        </w:rPr>
      </w:r>
      <w:r w:rsidR="00E23862">
        <w:rPr>
          <w:color w:val="231F20"/>
          <w:sz w:val="16"/>
        </w:rPr>
        <w:fldChar w:fldCharType="separate"/>
      </w:r>
      <w:r w:rsidR="00E23862">
        <w:rPr>
          <w:noProof/>
          <w:color w:val="231F20"/>
          <w:sz w:val="16"/>
        </w:rPr>
        <w:t> </w:t>
      </w:r>
      <w:r w:rsidR="00E23862">
        <w:rPr>
          <w:noProof/>
          <w:color w:val="231F20"/>
          <w:sz w:val="16"/>
        </w:rPr>
        <w:t> </w:t>
      </w:r>
      <w:r w:rsidR="00E23862">
        <w:rPr>
          <w:noProof/>
          <w:color w:val="231F20"/>
          <w:sz w:val="16"/>
        </w:rPr>
        <w:t> </w:t>
      </w:r>
      <w:r w:rsidR="00E23862">
        <w:rPr>
          <w:noProof/>
          <w:color w:val="231F20"/>
          <w:sz w:val="16"/>
        </w:rPr>
        <w:t> </w:t>
      </w:r>
      <w:r w:rsidR="00E23862">
        <w:rPr>
          <w:noProof/>
          <w:color w:val="231F20"/>
          <w:sz w:val="16"/>
        </w:rPr>
        <w:t> </w:t>
      </w:r>
      <w:r w:rsidR="00E23862">
        <w:rPr>
          <w:color w:val="231F20"/>
          <w:sz w:val="16"/>
        </w:rPr>
        <w:fldChar w:fldCharType="end"/>
      </w:r>
      <w:bookmarkEnd w:id="5"/>
      <w:r>
        <w:rPr>
          <w:color w:val="231F20"/>
          <w:sz w:val="16"/>
        </w:rPr>
        <w:t>(ORC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2919.22)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left="479" w:hanging="361"/>
        <w:rPr>
          <w:sz w:val="16"/>
        </w:rPr>
      </w:pPr>
      <w:r>
        <w:rPr>
          <w:color w:val="231F20"/>
          <w:sz w:val="16"/>
        </w:rPr>
        <w:t>Contributing to Unruliness or Deliquency of a Minor (ORC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2919.24)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Domestic Violence (ORC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2919.25)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before="9"/>
        <w:ind w:left="479" w:hanging="361"/>
        <w:rPr>
          <w:sz w:val="16"/>
        </w:rPr>
      </w:pPr>
      <w:r>
        <w:rPr>
          <w:color w:val="231F20"/>
          <w:spacing w:val="-3"/>
          <w:sz w:val="16"/>
        </w:rPr>
        <w:t xml:space="preserve">Tampering </w:t>
      </w:r>
      <w:r>
        <w:rPr>
          <w:color w:val="231F20"/>
          <w:sz w:val="16"/>
        </w:rPr>
        <w:t>with Evidence (ORC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2921.12)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Aiding Escape or Resistance to Authority (ORC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2921.35)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Harassment by Inmate (ORC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2921.38)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 xml:space="preserve">Carrying a Concealed </w:t>
      </w:r>
      <w:r>
        <w:rPr>
          <w:color w:val="231F20"/>
          <w:spacing w:val="-3"/>
          <w:sz w:val="16"/>
        </w:rPr>
        <w:t xml:space="preserve">Weapon </w:t>
      </w:r>
      <w:r>
        <w:rPr>
          <w:color w:val="231F20"/>
          <w:sz w:val="16"/>
        </w:rPr>
        <w:t>(ORC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2923.12)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Illegal Possession of Firearm in Liquor Permit Premises (ORC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2923.121)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Having a Weapon While Under Disability (ORC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2923.13)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Engaging in a Pattern of Corrupt Activity (ORC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2923.32)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Participating in Criminal Gang (ORC 2923.42)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line="249" w:lineRule="auto"/>
        <w:ind w:left="479" w:right="712"/>
        <w:rPr>
          <w:sz w:val="16"/>
        </w:rPr>
      </w:pPr>
      <w:r>
        <w:rPr>
          <w:color w:val="231F20"/>
          <w:sz w:val="16"/>
        </w:rPr>
        <w:t>Offense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Involving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Unapproved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Drugs;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Dangerous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Drug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Offense Involving Livestock (ORC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2925.09)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before="1" w:line="249" w:lineRule="auto"/>
        <w:ind w:left="479" w:right="499"/>
        <w:rPr>
          <w:sz w:val="16"/>
        </w:rPr>
      </w:pPr>
      <w:r>
        <w:rPr>
          <w:color w:val="231F20"/>
          <w:sz w:val="16"/>
        </w:rPr>
        <w:t xml:space="preserve">Possession of Drugs - any violation that </w:t>
      </w:r>
      <w:proofErr w:type="gramStart"/>
      <w:r>
        <w:rPr>
          <w:color w:val="231F20"/>
          <w:sz w:val="16"/>
        </w:rPr>
        <w:t>isn’t</w:t>
      </w:r>
      <w:proofErr w:type="gramEnd"/>
      <w:r>
        <w:rPr>
          <w:color w:val="231F20"/>
          <w:sz w:val="16"/>
        </w:rPr>
        <w:t xml:space="preserve"> a minor misdemeanor (ORC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2925.11)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left="479" w:hanging="361"/>
        <w:rPr>
          <w:sz w:val="16"/>
        </w:rPr>
      </w:pPr>
      <w:r>
        <w:rPr>
          <w:color w:val="231F20"/>
          <w:sz w:val="16"/>
        </w:rPr>
        <w:t>Possession of Drug Abuse Instruments (ORC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2925.12)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Abusing Harmful Intoxicants (ORC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2925.31)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16"/>
        </w:rPr>
      </w:pPr>
      <w:r>
        <w:rPr>
          <w:color w:val="231F20"/>
          <w:sz w:val="16"/>
        </w:rPr>
        <w:t>Selling or Donating Contaminated Blood (ORC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2927.13)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line="249" w:lineRule="auto"/>
        <w:ind w:left="479" w:right="156"/>
        <w:rPr>
          <w:sz w:val="16"/>
        </w:rPr>
      </w:pPr>
      <w:r>
        <w:rPr>
          <w:color w:val="231F20"/>
          <w:sz w:val="16"/>
        </w:rPr>
        <w:t>Attempt, complicity or conspiracy conviction or guilty plea to any of the offenses listed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above.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before="2" w:line="249" w:lineRule="auto"/>
        <w:ind w:left="479" w:right="230"/>
        <w:rPr>
          <w:sz w:val="16"/>
        </w:rPr>
      </w:pPr>
      <w:r>
        <w:rPr>
          <w:color w:val="231F20"/>
          <w:sz w:val="16"/>
        </w:rPr>
        <w:t>A conviction of or guilty plea to a violation of any municipal ordinance or law of this state, another state, or the United States that is substantially equivalent to any of the offenses listed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above.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before="2"/>
        <w:ind w:left="479" w:hanging="361"/>
        <w:rPr>
          <w:sz w:val="16"/>
        </w:rPr>
      </w:pPr>
      <w:r>
        <w:rPr>
          <w:color w:val="231F20"/>
          <w:sz w:val="16"/>
        </w:rPr>
        <w:t>Any felony offense not listed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previously.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line="249" w:lineRule="auto"/>
        <w:ind w:left="479" w:right="505"/>
        <w:rPr>
          <w:sz w:val="16"/>
        </w:rPr>
      </w:pPr>
      <w:r>
        <w:rPr>
          <w:color w:val="231F20"/>
          <w:sz w:val="16"/>
        </w:rPr>
        <w:t>Attempt, complicity or conspiracy conviction or guilty pleas to any felony offense not listed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previously.</w:t>
      </w:r>
    </w:p>
    <w:p w:rsidR="00751AB6" w:rsidRDefault="00616A03">
      <w:pPr>
        <w:pStyle w:val="ListParagraph"/>
        <w:numPr>
          <w:ilvl w:val="0"/>
          <w:numId w:val="1"/>
        </w:numPr>
        <w:tabs>
          <w:tab w:val="left" w:pos="480"/>
        </w:tabs>
        <w:spacing w:before="1" w:line="249" w:lineRule="auto"/>
        <w:ind w:left="479" w:right="230"/>
        <w:rPr>
          <w:sz w:val="16"/>
        </w:rPr>
      </w:pPr>
      <w:r>
        <w:rPr>
          <w:color w:val="231F20"/>
          <w:sz w:val="16"/>
        </w:rPr>
        <w:t>A conviction of or guilty plea to a violation of any municipal ordinance or law of this state, another state, or the United States that is substantially equivalent to any felony offense not listed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previously.</w:t>
      </w:r>
    </w:p>
    <w:p w:rsidR="00751AB6" w:rsidRDefault="00751AB6">
      <w:pPr>
        <w:spacing w:line="249" w:lineRule="auto"/>
        <w:rPr>
          <w:sz w:val="16"/>
        </w:rPr>
        <w:sectPr w:rsidR="00751AB6">
          <w:type w:val="continuous"/>
          <w:pgSz w:w="12240" w:h="15840"/>
          <w:pgMar w:top="1440" w:right="880" w:bottom="280" w:left="980" w:header="720" w:footer="720" w:gutter="0"/>
          <w:cols w:num="2" w:space="720" w:equalWidth="0">
            <w:col w:w="5024" w:space="40"/>
            <w:col w:w="5316"/>
          </w:cols>
        </w:sectPr>
      </w:pPr>
    </w:p>
    <w:p w:rsidR="00751AB6" w:rsidRDefault="00751AB6">
      <w:pPr>
        <w:pStyle w:val="BodyText"/>
        <w:spacing w:before="5"/>
        <w:ind w:left="0" w:firstLine="0"/>
        <w:rPr>
          <w:sz w:val="28"/>
        </w:rPr>
      </w:pPr>
    </w:p>
    <w:p w:rsidR="00751AB6" w:rsidRDefault="00751AB6">
      <w:pPr>
        <w:rPr>
          <w:sz w:val="28"/>
        </w:rPr>
        <w:sectPr w:rsidR="00751AB6">
          <w:type w:val="continuous"/>
          <w:pgSz w:w="12240" w:h="15840"/>
          <w:pgMar w:top="1440" w:right="880" w:bottom="280" w:left="980" w:header="720" w:footer="720" w:gutter="0"/>
          <w:cols w:space="720"/>
        </w:sectPr>
      </w:pPr>
    </w:p>
    <w:p w:rsidR="006C0D37" w:rsidRPr="00AE3A74" w:rsidRDefault="006C0D37" w:rsidP="006C0D37">
      <w:pPr>
        <w:spacing w:before="125"/>
        <w:jc w:val="center"/>
        <w:rPr>
          <w:rFonts w:eastAsiaTheme="minorHAnsi"/>
          <w:b/>
          <w:bCs/>
          <w:color w:val="231F20"/>
        </w:rPr>
      </w:pPr>
      <w:r w:rsidRPr="00AE3A74">
        <w:rPr>
          <w:rFonts w:eastAsiaTheme="minorHAnsi"/>
          <w:b/>
          <w:bCs/>
          <w:color w:val="231F20"/>
        </w:rPr>
        <w:t>I have pleaded guilty or have been convicted of any of the above offenses.</w:t>
      </w:r>
    </w:p>
    <w:p w:rsidR="006C0D37" w:rsidRPr="00AE3A74" w:rsidRDefault="00E23862" w:rsidP="006C0D37">
      <w:pPr>
        <w:spacing w:before="125"/>
        <w:jc w:val="center"/>
        <w:rPr>
          <w:b/>
        </w:rPr>
      </w:pPr>
      <w:r w:rsidRPr="00AE3A74">
        <w:rPr>
          <w:rFonts w:eastAsiaTheme="minorHAnsi"/>
          <w:b/>
          <w:bCs/>
          <w:color w:val="231F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AE3A74">
        <w:rPr>
          <w:rFonts w:eastAsiaTheme="minorHAnsi"/>
          <w:b/>
          <w:bCs/>
          <w:color w:val="231F20"/>
        </w:rPr>
        <w:instrText xml:space="preserve"> FORMCHECKBOX </w:instrText>
      </w:r>
      <w:r w:rsidR="00CB4EC5">
        <w:rPr>
          <w:rFonts w:eastAsiaTheme="minorHAnsi"/>
          <w:b/>
          <w:bCs/>
          <w:color w:val="231F20"/>
        </w:rPr>
      </w:r>
      <w:r w:rsidR="00CB4EC5">
        <w:rPr>
          <w:rFonts w:eastAsiaTheme="minorHAnsi"/>
          <w:b/>
          <w:bCs/>
          <w:color w:val="231F20"/>
        </w:rPr>
        <w:fldChar w:fldCharType="separate"/>
      </w:r>
      <w:r w:rsidRPr="00AE3A74">
        <w:rPr>
          <w:rFonts w:eastAsiaTheme="minorHAnsi"/>
          <w:b/>
          <w:bCs/>
          <w:color w:val="231F20"/>
        </w:rPr>
        <w:fldChar w:fldCharType="end"/>
      </w:r>
      <w:bookmarkEnd w:id="6"/>
      <w:r w:rsidR="006C0D37" w:rsidRPr="00AE3A74">
        <w:rPr>
          <w:rFonts w:eastAsiaTheme="minorHAnsi"/>
          <w:b/>
          <w:bCs/>
          <w:color w:val="231F20"/>
        </w:rPr>
        <w:t xml:space="preserve">No                    </w:t>
      </w:r>
      <w:r w:rsidRPr="00AE3A74">
        <w:rPr>
          <w:rFonts w:eastAsiaTheme="minorHAnsi"/>
          <w:b/>
          <w:bCs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AE3A74">
        <w:rPr>
          <w:rFonts w:eastAsiaTheme="minorHAnsi"/>
          <w:b/>
          <w:bCs/>
          <w:color w:val="231F20"/>
        </w:rPr>
        <w:instrText xml:space="preserve"> FORMCHECKBOX </w:instrText>
      </w:r>
      <w:r w:rsidR="00CB4EC5">
        <w:rPr>
          <w:rFonts w:eastAsiaTheme="minorHAnsi"/>
          <w:b/>
          <w:bCs/>
          <w:color w:val="231F20"/>
        </w:rPr>
      </w:r>
      <w:r w:rsidR="00CB4EC5">
        <w:rPr>
          <w:rFonts w:eastAsiaTheme="minorHAnsi"/>
          <w:b/>
          <w:bCs/>
          <w:color w:val="231F20"/>
        </w:rPr>
        <w:fldChar w:fldCharType="separate"/>
      </w:r>
      <w:r w:rsidRPr="00AE3A74">
        <w:rPr>
          <w:rFonts w:eastAsiaTheme="minorHAnsi"/>
          <w:b/>
          <w:bCs/>
          <w:color w:val="231F20"/>
        </w:rPr>
        <w:fldChar w:fldCharType="end"/>
      </w:r>
      <w:bookmarkEnd w:id="7"/>
      <w:r w:rsidR="006C0D37" w:rsidRPr="00AE3A74">
        <w:rPr>
          <w:rFonts w:eastAsiaTheme="minorHAnsi"/>
          <w:b/>
          <w:bCs/>
          <w:color w:val="231F20"/>
        </w:rPr>
        <w:t xml:space="preserve"> Yes (attach an explanation)</w:t>
      </w:r>
    </w:p>
    <w:p w:rsidR="00751AB6" w:rsidRPr="00AE3A74" w:rsidRDefault="00751AB6">
      <w:pPr>
        <w:pStyle w:val="BodyText"/>
        <w:spacing w:before="6"/>
        <w:ind w:left="0" w:firstLine="0"/>
        <w:rPr>
          <w:b/>
          <w:sz w:val="22"/>
          <w:szCs w:val="22"/>
        </w:rPr>
      </w:pPr>
    </w:p>
    <w:p w:rsidR="00751AB6" w:rsidRDefault="00616A03">
      <w:pPr>
        <w:pStyle w:val="ListParagraph"/>
        <w:numPr>
          <w:ilvl w:val="1"/>
          <w:numId w:val="1"/>
        </w:numPr>
        <w:tabs>
          <w:tab w:val="left" w:pos="798"/>
          <w:tab w:val="left" w:pos="799"/>
        </w:tabs>
        <w:spacing w:before="93" w:line="252" w:lineRule="auto"/>
        <w:ind w:right="1289"/>
        <w:rPr>
          <w:sz w:val="16"/>
        </w:rPr>
      </w:pPr>
      <w:r>
        <w:rPr>
          <w:color w:val="231F20"/>
          <w:sz w:val="16"/>
        </w:rPr>
        <w:t xml:space="preserve">I understand that if I check “YES” I can possibly be barred from employment in a school district. I also understand I </w:t>
      </w:r>
      <w:r>
        <w:rPr>
          <w:color w:val="231F20"/>
          <w:spacing w:val="-6"/>
          <w:sz w:val="16"/>
        </w:rPr>
        <w:t xml:space="preserve">MAY </w:t>
      </w:r>
      <w:r>
        <w:rPr>
          <w:color w:val="231F20"/>
          <w:sz w:val="16"/>
        </w:rPr>
        <w:t xml:space="preserve">NOT be eligible to participate in the student teaching experience within </w:t>
      </w:r>
      <w:r>
        <w:rPr>
          <w:color w:val="231F20"/>
          <w:spacing w:val="-3"/>
          <w:sz w:val="16"/>
        </w:rPr>
        <w:t xml:space="preserve">Teacher </w:t>
      </w:r>
      <w:r>
        <w:rPr>
          <w:color w:val="231F20"/>
          <w:sz w:val="16"/>
        </w:rPr>
        <w:t xml:space="preserve">Education program at YSU at this time. I further understand that I may/will need to provide further information to the BCOE Admission and Retention Committee. I understand that I have a right to attend the meeting to determine my eligibility in the </w:t>
      </w:r>
      <w:r>
        <w:rPr>
          <w:color w:val="231F20"/>
          <w:spacing w:val="-3"/>
          <w:sz w:val="16"/>
        </w:rPr>
        <w:t xml:space="preserve">Teacher </w:t>
      </w:r>
      <w:r>
        <w:rPr>
          <w:color w:val="231F20"/>
          <w:sz w:val="16"/>
        </w:rPr>
        <w:t xml:space="preserve">Education program </w:t>
      </w:r>
      <w:proofErr w:type="gramStart"/>
      <w:r>
        <w:rPr>
          <w:color w:val="231F20"/>
          <w:sz w:val="16"/>
        </w:rPr>
        <w:t>in order to</w:t>
      </w:r>
      <w:proofErr w:type="gramEnd"/>
      <w:r>
        <w:rPr>
          <w:color w:val="231F20"/>
          <w:sz w:val="16"/>
        </w:rPr>
        <w:t xml:space="preserve"> provide further information that I deem appropriate for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consideration.</w:t>
      </w:r>
    </w:p>
    <w:p w:rsidR="00751AB6" w:rsidRPr="00E23862" w:rsidRDefault="00751AB6">
      <w:pPr>
        <w:pStyle w:val="BodyText"/>
        <w:spacing w:before="10"/>
        <w:ind w:left="0" w:firstLine="0"/>
        <w:rPr>
          <w:sz w:val="10"/>
          <w:szCs w:val="10"/>
        </w:rPr>
      </w:pPr>
    </w:p>
    <w:p w:rsidR="00751AB6" w:rsidRDefault="00616A03">
      <w:pPr>
        <w:pStyle w:val="ListParagraph"/>
        <w:numPr>
          <w:ilvl w:val="1"/>
          <w:numId w:val="1"/>
        </w:numPr>
        <w:tabs>
          <w:tab w:val="left" w:pos="798"/>
          <w:tab w:val="left" w:pos="799"/>
        </w:tabs>
        <w:spacing w:before="1" w:line="249" w:lineRule="auto"/>
        <w:ind w:right="1384"/>
        <w:rPr>
          <w:sz w:val="16"/>
        </w:rPr>
      </w:pPr>
      <w:r>
        <w:rPr>
          <w:color w:val="231F20"/>
          <w:sz w:val="16"/>
        </w:rPr>
        <w:t xml:space="preserve">I further understand that placing false or inaccurate information on this statement may lead to my subsequent removal from the student teaching experience and/or from </w:t>
      </w:r>
      <w:r>
        <w:rPr>
          <w:color w:val="231F20"/>
          <w:spacing w:val="-3"/>
          <w:sz w:val="16"/>
        </w:rPr>
        <w:t xml:space="preserve">Teacher </w:t>
      </w:r>
      <w:r>
        <w:rPr>
          <w:color w:val="231F20"/>
          <w:sz w:val="16"/>
        </w:rPr>
        <w:t>Education Program at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YSU.</w:t>
      </w:r>
    </w:p>
    <w:p w:rsidR="00751AB6" w:rsidRPr="00E23862" w:rsidRDefault="00751AB6">
      <w:pPr>
        <w:pStyle w:val="BodyText"/>
        <w:spacing w:before="9"/>
        <w:ind w:left="0" w:firstLine="0"/>
        <w:rPr>
          <w:sz w:val="10"/>
          <w:szCs w:val="10"/>
        </w:rPr>
      </w:pPr>
    </w:p>
    <w:p w:rsidR="00751AB6" w:rsidRDefault="00616A03">
      <w:pPr>
        <w:pStyle w:val="ListParagraph"/>
        <w:numPr>
          <w:ilvl w:val="1"/>
          <w:numId w:val="1"/>
        </w:numPr>
        <w:tabs>
          <w:tab w:val="left" w:pos="798"/>
          <w:tab w:val="left" w:pos="799"/>
        </w:tabs>
        <w:spacing w:before="0" w:line="249" w:lineRule="auto"/>
        <w:ind w:right="1310"/>
        <w:rPr>
          <w:sz w:val="16"/>
        </w:rPr>
      </w:pPr>
      <w:r>
        <w:rPr>
          <w:color w:val="231F20"/>
          <w:sz w:val="16"/>
        </w:rPr>
        <w:t xml:space="preserve">In the event I have pleaded guilty to or have been convicted of any of the acts specified above after the date of this application, I understand that it is my responsibility to inform the Dean of the College of Education. Failure to do so may result in immediate removal from the student teaching experience and/or </w:t>
      </w:r>
      <w:r>
        <w:rPr>
          <w:color w:val="231F20"/>
          <w:spacing w:val="-3"/>
          <w:sz w:val="16"/>
        </w:rPr>
        <w:t xml:space="preserve">Teacher </w:t>
      </w:r>
      <w:r>
        <w:rPr>
          <w:color w:val="231F20"/>
          <w:sz w:val="16"/>
        </w:rPr>
        <w:t>Education Program.</w:t>
      </w:r>
    </w:p>
    <w:p w:rsidR="00751AB6" w:rsidRPr="00E23862" w:rsidRDefault="00751AB6">
      <w:pPr>
        <w:pStyle w:val="BodyText"/>
        <w:spacing w:before="10"/>
        <w:ind w:left="0" w:firstLine="0"/>
        <w:rPr>
          <w:sz w:val="10"/>
          <w:szCs w:val="10"/>
        </w:rPr>
      </w:pPr>
    </w:p>
    <w:p w:rsidR="00751AB6" w:rsidRDefault="00616A03">
      <w:pPr>
        <w:pStyle w:val="BodyText"/>
        <w:spacing w:before="0" w:line="271" w:lineRule="auto"/>
        <w:ind w:left="100" w:firstLine="360"/>
      </w:pPr>
      <w:r>
        <w:rPr>
          <w:color w:val="231F20"/>
        </w:rPr>
        <w:t xml:space="preserve">This is to verify that I understand the intent, </w:t>
      </w:r>
      <w:proofErr w:type="gramStart"/>
      <w:r>
        <w:rPr>
          <w:color w:val="231F20"/>
        </w:rPr>
        <w:t>specifications</w:t>
      </w:r>
      <w:proofErr w:type="gramEnd"/>
      <w:r>
        <w:rPr>
          <w:color w:val="231F20"/>
        </w:rPr>
        <w:t xml:space="preserve"> and importance of a good moral character requirement for teacher licensure. With this understanding, I will conduct myself in a manner which is professionally, ethically, and morally above reproach in the teacher education program at YSU.</w:t>
      </w:r>
    </w:p>
    <w:p w:rsidR="00751AB6" w:rsidRDefault="00751AB6">
      <w:pPr>
        <w:pStyle w:val="BodyText"/>
        <w:spacing w:before="0"/>
        <w:ind w:left="0" w:firstLine="0"/>
        <w:rPr>
          <w:sz w:val="22"/>
        </w:rPr>
      </w:pPr>
    </w:p>
    <w:p w:rsidR="006C0D37" w:rsidRDefault="006C0D37">
      <w:pPr>
        <w:pStyle w:val="BodyText"/>
        <w:spacing w:before="0"/>
        <w:ind w:left="0" w:firstLine="0"/>
        <w:rPr>
          <w:sz w:val="22"/>
        </w:rPr>
      </w:pPr>
    </w:p>
    <w:p w:rsidR="00751AB6" w:rsidRDefault="00616A03">
      <w:pPr>
        <w:pStyle w:val="Heading1"/>
        <w:tabs>
          <w:tab w:val="left" w:pos="8033"/>
          <w:tab w:val="left" w:pos="10148"/>
        </w:tabs>
        <w:spacing w:before="89"/>
        <w:ind w:left="172"/>
      </w:pPr>
      <w:r>
        <w:rPr>
          <w:color w:val="231F20"/>
        </w:rPr>
        <w:t>Signature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Applicant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position w:val="3"/>
        </w:rPr>
        <w:t>Date</w:t>
      </w:r>
      <w:r>
        <w:rPr>
          <w:color w:val="231F20"/>
          <w:position w:val="3"/>
          <w:u w:val="thick" w:color="231F20"/>
        </w:rPr>
        <w:t xml:space="preserve"> </w:t>
      </w:r>
      <w:r>
        <w:rPr>
          <w:color w:val="231F20"/>
          <w:position w:val="3"/>
          <w:u w:val="thick" w:color="231F20"/>
        </w:rPr>
        <w:tab/>
      </w:r>
    </w:p>
    <w:p w:rsidR="00751AB6" w:rsidRDefault="00616A03">
      <w:pPr>
        <w:spacing w:before="27"/>
        <w:ind w:left="143"/>
        <w:rPr>
          <w:b/>
          <w:sz w:val="12"/>
        </w:rPr>
      </w:pPr>
      <w:r>
        <w:rPr>
          <w:b/>
          <w:color w:val="231F20"/>
          <w:sz w:val="12"/>
        </w:rPr>
        <w:t>Revised 08/04/2020</w:t>
      </w:r>
    </w:p>
    <w:sectPr w:rsidR="00751AB6">
      <w:type w:val="continuous"/>
      <w:pgSz w:w="12240" w:h="15840"/>
      <w:pgMar w:top="1440" w:right="8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EC5" w:rsidRDefault="00CB4EC5">
      <w:r>
        <w:separator/>
      </w:r>
    </w:p>
  </w:endnote>
  <w:endnote w:type="continuationSeparator" w:id="0">
    <w:p w:rsidR="00CB4EC5" w:rsidRDefault="00C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EC5" w:rsidRDefault="00CB4EC5">
      <w:r>
        <w:separator/>
      </w:r>
    </w:p>
  </w:footnote>
  <w:footnote w:type="continuationSeparator" w:id="0">
    <w:p w:rsidR="00CB4EC5" w:rsidRDefault="00C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AB6" w:rsidRDefault="00F4783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89A177" wp14:editId="0B041F7C">
              <wp:simplePos x="0" y="0"/>
              <wp:positionH relativeFrom="page">
                <wp:posOffset>680720</wp:posOffset>
              </wp:positionH>
              <wp:positionV relativeFrom="page">
                <wp:posOffset>262890</wp:posOffset>
              </wp:positionV>
              <wp:extent cx="6424930" cy="3848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AB6" w:rsidRDefault="00616A03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 xml:space="preserve">STUDENT TEACHING GOOD MORAL CHARACTER VERIFICATION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Part</w:t>
                          </w:r>
                          <w:r>
                            <w:rPr>
                              <w:b/>
                              <w:color w:val="231F20"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751AB6" w:rsidRDefault="00616A03">
                          <w:pPr>
                            <w:spacing w:before="25"/>
                            <w:ind w:left="474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Beeghly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College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Liberal</w:t>
                          </w:r>
                          <w:r>
                            <w:rPr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Arts,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Social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Sciences</w:t>
                          </w:r>
                          <w:r>
                            <w:rPr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&amp;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Education,</w:t>
                          </w:r>
                          <w:r>
                            <w:rPr>
                              <w:color w:val="231F2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>Youngstown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State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University,</w:t>
                          </w:r>
                          <w:r>
                            <w:rPr>
                              <w:color w:val="231F2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Youngstown,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Ohio</w:t>
                          </w:r>
                          <w:r>
                            <w:rPr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44555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9A1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6pt;margin-top:20.7pt;width:505.9pt;height:3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" filled="f" stroked="f">
              <v:textbox inset="0,0,0,0">
                <w:txbxContent>
                  <w:p w:rsidR="00751AB6" w:rsidRDefault="00616A03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 xml:space="preserve">STUDENT TEACHING GOOD MORAL CHARACTER VERIFICATION </w:t>
                    </w:r>
                    <w:r>
                      <w:rPr>
                        <w:color w:val="231F20"/>
                        <w:sz w:val="24"/>
                      </w:rPr>
                      <w:t xml:space="preserve">• </w:t>
                    </w:r>
                    <w:r>
                      <w:rPr>
                        <w:b/>
                        <w:color w:val="231F20"/>
                        <w:sz w:val="28"/>
                      </w:rPr>
                      <w:t>Part</w:t>
                    </w:r>
                    <w:r>
                      <w:rPr>
                        <w:b/>
                        <w:color w:val="231F20"/>
                        <w:spacing w:val="-26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:rsidR="00751AB6" w:rsidRDefault="00616A03">
                    <w:pPr>
                      <w:spacing w:before="25"/>
                      <w:ind w:left="47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Beeghly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College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Liberal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Arts,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Social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Sciences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&amp;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Education,</w:t>
                    </w:r>
                    <w:r>
                      <w:rPr>
                        <w:color w:val="231F2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Youngstown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State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University,</w:t>
                    </w:r>
                    <w:r>
                      <w:rPr>
                        <w:color w:val="231F2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Youngstown,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Ohio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44555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9A4"/>
    <w:multiLevelType w:val="hybridMultilevel"/>
    <w:tmpl w:val="95DE08C0"/>
    <w:lvl w:ilvl="0" w:tplc="241CB268">
      <w:start w:val="1"/>
      <w:numFmt w:val="decimal"/>
      <w:lvlText w:val="%1."/>
      <w:lvlJc w:val="left"/>
      <w:pPr>
        <w:ind w:left="529" w:hanging="264"/>
        <w:jc w:val="left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16"/>
        <w:szCs w:val="16"/>
      </w:rPr>
    </w:lvl>
    <w:lvl w:ilvl="1" w:tplc="B5D412A2">
      <w:numFmt w:val="bullet"/>
      <w:lvlText w:val="•"/>
      <w:lvlJc w:val="left"/>
      <w:pPr>
        <w:ind w:left="970" w:hanging="264"/>
      </w:pPr>
      <w:rPr>
        <w:rFonts w:hint="default"/>
      </w:rPr>
    </w:lvl>
    <w:lvl w:ilvl="2" w:tplc="4B9CFDC0">
      <w:numFmt w:val="bullet"/>
      <w:lvlText w:val="•"/>
      <w:lvlJc w:val="left"/>
      <w:pPr>
        <w:ind w:left="1420" w:hanging="264"/>
      </w:pPr>
      <w:rPr>
        <w:rFonts w:hint="default"/>
      </w:rPr>
    </w:lvl>
    <w:lvl w:ilvl="3" w:tplc="77E2B008">
      <w:numFmt w:val="bullet"/>
      <w:lvlText w:val="•"/>
      <w:lvlJc w:val="left"/>
      <w:pPr>
        <w:ind w:left="1871" w:hanging="264"/>
      </w:pPr>
      <w:rPr>
        <w:rFonts w:hint="default"/>
      </w:rPr>
    </w:lvl>
    <w:lvl w:ilvl="4" w:tplc="B54CAB52">
      <w:numFmt w:val="bullet"/>
      <w:lvlText w:val="•"/>
      <w:lvlJc w:val="left"/>
      <w:pPr>
        <w:ind w:left="2321" w:hanging="264"/>
      </w:pPr>
      <w:rPr>
        <w:rFonts w:hint="default"/>
      </w:rPr>
    </w:lvl>
    <w:lvl w:ilvl="5" w:tplc="D7CA1DBE">
      <w:numFmt w:val="bullet"/>
      <w:lvlText w:val="•"/>
      <w:lvlJc w:val="left"/>
      <w:pPr>
        <w:ind w:left="2772" w:hanging="264"/>
      </w:pPr>
      <w:rPr>
        <w:rFonts w:hint="default"/>
      </w:rPr>
    </w:lvl>
    <w:lvl w:ilvl="6" w:tplc="867814EC">
      <w:numFmt w:val="bullet"/>
      <w:lvlText w:val="•"/>
      <w:lvlJc w:val="left"/>
      <w:pPr>
        <w:ind w:left="3222" w:hanging="264"/>
      </w:pPr>
      <w:rPr>
        <w:rFonts w:hint="default"/>
      </w:rPr>
    </w:lvl>
    <w:lvl w:ilvl="7" w:tplc="0882BAD6">
      <w:numFmt w:val="bullet"/>
      <w:lvlText w:val="•"/>
      <w:lvlJc w:val="left"/>
      <w:pPr>
        <w:ind w:left="3672" w:hanging="264"/>
      </w:pPr>
      <w:rPr>
        <w:rFonts w:hint="default"/>
      </w:rPr>
    </w:lvl>
    <w:lvl w:ilvl="8" w:tplc="32B24218">
      <w:numFmt w:val="bullet"/>
      <w:lvlText w:val="•"/>
      <w:lvlJc w:val="left"/>
      <w:pPr>
        <w:ind w:left="4123" w:hanging="264"/>
      </w:pPr>
      <w:rPr>
        <w:rFonts w:hint="default"/>
      </w:rPr>
    </w:lvl>
  </w:abstractNum>
  <w:abstractNum w:abstractNumId="1" w15:restartNumberingAfterBreak="0">
    <w:nsid w:val="29D174BF"/>
    <w:multiLevelType w:val="hybridMultilevel"/>
    <w:tmpl w:val="1F08C496"/>
    <w:lvl w:ilvl="0" w:tplc="46D01666">
      <w:start w:val="9"/>
      <w:numFmt w:val="decimal"/>
      <w:lvlText w:val="%1."/>
      <w:lvlJc w:val="left"/>
      <w:pPr>
        <w:ind w:left="529" w:hanging="275"/>
        <w:jc w:val="righ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16"/>
        <w:szCs w:val="16"/>
      </w:rPr>
    </w:lvl>
    <w:lvl w:ilvl="1" w:tplc="C4C41CF4">
      <w:numFmt w:val="bullet"/>
      <w:lvlText w:val="•"/>
      <w:lvlJc w:val="left"/>
      <w:pPr>
        <w:ind w:left="970" w:hanging="275"/>
      </w:pPr>
      <w:rPr>
        <w:rFonts w:hint="default"/>
      </w:rPr>
    </w:lvl>
    <w:lvl w:ilvl="2" w:tplc="FCF25E58">
      <w:numFmt w:val="bullet"/>
      <w:lvlText w:val="•"/>
      <w:lvlJc w:val="left"/>
      <w:pPr>
        <w:ind w:left="1420" w:hanging="275"/>
      </w:pPr>
      <w:rPr>
        <w:rFonts w:hint="default"/>
      </w:rPr>
    </w:lvl>
    <w:lvl w:ilvl="3" w:tplc="E0861322">
      <w:numFmt w:val="bullet"/>
      <w:lvlText w:val="•"/>
      <w:lvlJc w:val="left"/>
      <w:pPr>
        <w:ind w:left="1871" w:hanging="275"/>
      </w:pPr>
      <w:rPr>
        <w:rFonts w:hint="default"/>
      </w:rPr>
    </w:lvl>
    <w:lvl w:ilvl="4" w:tplc="5C464584">
      <w:numFmt w:val="bullet"/>
      <w:lvlText w:val="•"/>
      <w:lvlJc w:val="left"/>
      <w:pPr>
        <w:ind w:left="2321" w:hanging="275"/>
      </w:pPr>
      <w:rPr>
        <w:rFonts w:hint="default"/>
      </w:rPr>
    </w:lvl>
    <w:lvl w:ilvl="5" w:tplc="251E6F0E">
      <w:numFmt w:val="bullet"/>
      <w:lvlText w:val="•"/>
      <w:lvlJc w:val="left"/>
      <w:pPr>
        <w:ind w:left="2772" w:hanging="275"/>
      </w:pPr>
      <w:rPr>
        <w:rFonts w:hint="default"/>
      </w:rPr>
    </w:lvl>
    <w:lvl w:ilvl="6" w:tplc="C9346BDC">
      <w:numFmt w:val="bullet"/>
      <w:lvlText w:val="•"/>
      <w:lvlJc w:val="left"/>
      <w:pPr>
        <w:ind w:left="3222" w:hanging="275"/>
      </w:pPr>
      <w:rPr>
        <w:rFonts w:hint="default"/>
      </w:rPr>
    </w:lvl>
    <w:lvl w:ilvl="7" w:tplc="69229320">
      <w:numFmt w:val="bullet"/>
      <w:lvlText w:val="•"/>
      <w:lvlJc w:val="left"/>
      <w:pPr>
        <w:ind w:left="3672" w:hanging="275"/>
      </w:pPr>
      <w:rPr>
        <w:rFonts w:hint="default"/>
      </w:rPr>
    </w:lvl>
    <w:lvl w:ilvl="8" w:tplc="9BC8D64E">
      <w:numFmt w:val="bullet"/>
      <w:lvlText w:val="•"/>
      <w:lvlJc w:val="left"/>
      <w:pPr>
        <w:ind w:left="4123" w:hanging="275"/>
      </w:pPr>
      <w:rPr>
        <w:rFonts w:hint="default"/>
      </w:rPr>
    </w:lvl>
  </w:abstractNum>
  <w:abstractNum w:abstractNumId="2" w15:restartNumberingAfterBreak="0">
    <w:nsid w:val="45A054E0"/>
    <w:multiLevelType w:val="hybridMultilevel"/>
    <w:tmpl w:val="ABC63CBE"/>
    <w:lvl w:ilvl="0" w:tplc="D90E9E5C">
      <w:start w:val="15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16"/>
        <w:szCs w:val="16"/>
      </w:rPr>
    </w:lvl>
    <w:lvl w:ilvl="1" w:tplc="C354F15C">
      <w:numFmt w:val="bullet"/>
      <w:lvlText w:val="•"/>
      <w:lvlJc w:val="left"/>
      <w:pPr>
        <w:ind w:left="798" w:hanging="360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16"/>
        <w:szCs w:val="16"/>
      </w:rPr>
    </w:lvl>
    <w:lvl w:ilvl="2" w:tplc="F32EB24A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68146442"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BDDC3D6C">
      <w:numFmt w:val="bullet"/>
      <w:lvlText w:val="•"/>
      <w:lvlJc w:val="left"/>
      <w:pPr>
        <w:ind w:left="2341" w:hanging="360"/>
      </w:pPr>
      <w:rPr>
        <w:rFonts w:hint="default"/>
      </w:rPr>
    </w:lvl>
    <w:lvl w:ilvl="5" w:tplc="B07CFC46"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B824DCDC">
      <w:numFmt w:val="bullet"/>
      <w:lvlText w:val="•"/>
      <w:lvlJc w:val="left"/>
      <w:pPr>
        <w:ind w:left="2542" w:hanging="360"/>
      </w:pPr>
      <w:rPr>
        <w:rFonts w:hint="default"/>
      </w:rPr>
    </w:lvl>
    <w:lvl w:ilvl="7" w:tplc="A5A64F00">
      <w:numFmt w:val="bullet"/>
      <w:lvlText w:val="•"/>
      <w:lvlJc w:val="left"/>
      <w:pPr>
        <w:ind w:left="2643" w:hanging="360"/>
      </w:pPr>
      <w:rPr>
        <w:rFonts w:hint="default"/>
      </w:rPr>
    </w:lvl>
    <w:lvl w:ilvl="8" w:tplc="1A2A3F28"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3" w15:restartNumberingAfterBreak="0">
    <w:nsid w:val="460E5714"/>
    <w:multiLevelType w:val="hybridMultilevel"/>
    <w:tmpl w:val="B2167FC8"/>
    <w:lvl w:ilvl="0" w:tplc="96F4B38C">
      <w:start w:val="1"/>
      <w:numFmt w:val="decimal"/>
      <w:lvlText w:val="%1."/>
      <w:lvlJc w:val="left"/>
      <w:pPr>
        <w:ind w:left="459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7986A710">
      <w:numFmt w:val="bullet"/>
      <w:lvlText w:val="•"/>
      <w:lvlJc w:val="left"/>
      <w:pPr>
        <w:ind w:left="883" w:hanging="257"/>
      </w:pPr>
      <w:rPr>
        <w:rFonts w:hint="default"/>
      </w:rPr>
    </w:lvl>
    <w:lvl w:ilvl="2" w:tplc="AF6093E8">
      <w:numFmt w:val="bullet"/>
      <w:lvlText w:val="•"/>
      <w:lvlJc w:val="left"/>
      <w:pPr>
        <w:ind w:left="1307" w:hanging="257"/>
      </w:pPr>
      <w:rPr>
        <w:rFonts w:hint="default"/>
      </w:rPr>
    </w:lvl>
    <w:lvl w:ilvl="3" w:tplc="CA36F012">
      <w:numFmt w:val="bullet"/>
      <w:lvlText w:val="•"/>
      <w:lvlJc w:val="left"/>
      <w:pPr>
        <w:ind w:left="1730" w:hanging="257"/>
      </w:pPr>
      <w:rPr>
        <w:rFonts w:hint="default"/>
      </w:rPr>
    </w:lvl>
    <w:lvl w:ilvl="4" w:tplc="A93E5F54">
      <w:numFmt w:val="bullet"/>
      <w:lvlText w:val="•"/>
      <w:lvlJc w:val="left"/>
      <w:pPr>
        <w:ind w:left="2154" w:hanging="257"/>
      </w:pPr>
      <w:rPr>
        <w:rFonts w:hint="default"/>
      </w:rPr>
    </w:lvl>
    <w:lvl w:ilvl="5" w:tplc="B38EC2CC">
      <w:numFmt w:val="bullet"/>
      <w:lvlText w:val="•"/>
      <w:lvlJc w:val="left"/>
      <w:pPr>
        <w:ind w:left="2578" w:hanging="257"/>
      </w:pPr>
      <w:rPr>
        <w:rFonts w:hint="default"/>
      </w:rPr>
    </w:lvl>
    <w:lvl w:ilvl="6" w:tplc="87E85C3E">
      <w:numFmt w:val="bullet"/>
      <w:lvlText w:val="•"/>
      <w:lvlJc w:val="left"/>
      <w:pPr>
        <w:ind w:left="3001" w:hanging="257"/>
      </w:pPr>
      <w:rPr>
        <w:rFonts w:hint="default"/>
      </w:rPr>
    </w:lvl>
    <w:lvl w:ilvl="7" w:tplc="0D96A38A">
      <w:numFmt w:val="bullet"/>
      <w:lvlText w:val="•"/>
      <w:lvlJc w:val="left"/>
      <w:pPr>
        <w:ind w:left="3425" w:hanging="257"/>
      </w:pPr>
      <w:rPr>
        <w:rFonts w:hint="default"/>
      </w:rPr>
    </w:lvl>
    <w:lvl w:ilvl="8" w:tplc="8B3E3068">
      <w:numFmt w:val="bullet"/>
      <w:lvlText w:val="•"/>
      <w:lvlJc w:val="left"/>
      <w:pPr>
        <w:ind w:left="3849" w:hanging="257"/>
      </w:pPr>
      <w:rPr>
        <w:rFonts w:hint="default"/>
      </w:rPr>
    </w:lvl>
  </w:abstractNum>
  <w:abstractNum w:abstractNumId="4" w15:restartNumberingAfterBreak="0">
    <w:nsid w:val="7E0C64A8"/>
    <w:multiLevelType w:val="hybridMultilevel"/>
    <w:tmpl w:val="91EA517A"/>
    <w:lvl w:ilvl="0" w:tplc="27207B56">
      <w:start w:val="9"/>
      <w:numFmt w:val="decimal"/>
      <w:lvlText w:val="%1."/>
      <w:lvlJc w:val="left"/>
      <w:pPr>
        <w:ind w:left="459" w:hanging="275"/>
        <w:jc w:val="righ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16"/>
        <w:szCs w:val="16"/>
      </w:rPr>
    </w:lvl>
    <w:lvl w:ilvl="1" w:tplc="17FED976">
      <w:numFmt w:val="bullet"/>
      <w:lvlText w:val="•"/>
      <w:lvlJc w:val="left"/>
      <w:pPr>
        <w:ind w:left="798" w:hanging="360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2" w:tplc="46442DE6">
      <w:numFmt w:val="bullet"/>
      <w:lvlText w:val="•"/>
      <w:lvlJc w:val="left"/>
      <w:pPr>
        <w:ind w:left="800" w:hanging="360"/>
      </w:pPr>
      <w:rPr>
        <w:rFonts w:hint="default"/>
      </w:rPr>
    </w:lvl>
    <w:lvl w:ilvl="3" w:tplc="4E628850">
      <w:numFmt w:val="bullet"/>
      <w:lvlText w:val="•"/>
      <w:lvlJc w:val="left"/>
      <w:pPr>
        <w:ind w:left="1760" w:hanging="360"/>
      </w:pPr>
      <w:rPr>
        <w:rFonts w:hint="default"/>
      </w:rPr>
    </w:lvl>
    <w:lvl w:ilvl="4" w:tplc="06AE7DC4">
      <w:numFmt w:val="bullet"/>
      <w:lvlText w:val="•"/>
      <w:lvlJc w:val="left"/>
      <w:pPr>
        <w:ind w:left="1197" w:hanging="360"/>
      </w:pPr>
      <w:rPr>
        <w:rFonts w:hint="default"/>
      </w:rPr>
    </w:lvl>
    <w:lvl w:ilvl="5" w:tplc="46CED43C">
      <w:numFmt w:val="bullet"/>
      <w:lvlText w:val="•"/>
      <w:lvlJc w:val="left"/>
      <w:pPr>
        <w:ind w:left="634" w:hanging="360"/>
      </w:pPr>
      <w:rPr>
        <w:rFonts w:hint="default"/>
      </w:rPr>
    </w:lvl>
    <w:lvl w:ilvl="6" w:tplc="7EAAB446">
      <w:numFmt w:val="bullet"/>
      <w:lvlText w:val="•"/>
      <w:lvlJc w:val="left"/>
      <w:pPr>
        <w:ind w:left="72" w:hanging="360"/>
      </w:pPr>
      <w:rPr>
        <w:rFonts w:hint="default"/>
      </w:rPr>
    </w:lvl>
    <w:lvl w:ilvl="7" w:tplc="78D27BE8">
      <w:numFmt w:val="bullet"/>
      <w:lvlText w:val="•"/>
      <w:lvlJc w:val="left"/>
      <w:pPr>
        <w:ind w:left="-491" w:hanging="360"/>
      </w:pPr>
      <w:rPr>
        <w:rFonts w:hint="default"/>
      </w:rPr>
    </w:lvl>
    <w:lvl w:ilvl="8" w:tplc="19B6DF50">
      <w:numFmt w:val="bullet"/>
      <w:lvlText w:val="•"/>
      <w:lvlJc w:val="left"/>
      <w:pPr>
        <w:ind w:left="-105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XGEpboqubeKBD8ALIHektzzbMBaN/J4VI4wiFVmnUMYNSLMteqS2Q7u2VQ6VzZMlSdlrhUt8ySHPlY9qm10g==" w:salt="L9sjdm7fU9ODEfV3uu6xh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B6"/>
    <w:rsid w:val="004A2F4A"/>
    <w:rsid w:val="004C66EB"/>
    <w:rsid w:val="005F6979"/>
    <w:rsid w:val="00616A03"/>
    <w:rsid w:val="006C0D37"/>
    <w:rsid w:val="00740C4E"/>
    <w:rsid w:val="00751AB6"/>
    <w:rsid w:val="00AE3A74"/>
    <w:rsid w:val="00CB4EC5"/>
    <w:rsid w:val="00E23862"/>
    <w:rsid w:val="00F47832"/>
    <w:rsid w:val="00F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5DC0F"/>
  <w15:docId w15:val="{0CC2CE0C-AE58-47BE-BBA5-50CB9FDA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458" w:hanging="36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8"/>
      <w:ind w:left="5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0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0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3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A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Criminal Background</vt:lpstr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Criminal Background</dc:title>
  <dc:subject>ST Criminal Background</dc:subject>
  <dc:creator>ckorchnak</dc:creator>
  <cp:lastModifiedBy>Mohammad S. Jadun, Ph.D.</cp:lastModifiedBy>
  <cp:revision>1</cp:revision>
  <dcterms:created xsi:type="dcterms:W3CDTF">2020-09-01T16:51:00Z</dcterms:created>
  <dcterms:modified xsi:type="dcterms:W3CDTF">2020-09-01T16:51:00Z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2008-02-06T00:00:00Z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2020-08-04T00:00:00Z</vt:filetime>
  </property>
</Properties>
</file>