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B39" w:rsidRDefault="00E1334D" w:rsidP="00E1334D">
      <w:pPr>
        <w:jc w:val="center"/>
        <w:rPr>
          <w:b/>
        </w:rPr>
      </w:pPr>
      <w:r w:rsidRPr="00E1334D">
        <w:rPr>
          <w:b/>
        </w:rPr>
        <w:t xml:space="preserve">TO HCAC MEMBERS </w:t>
      </w:r>
    </w:p>
    <w:p w:rsidR="00E1334D" w:rsidRDefault="00E1334D" w:rsidP="00E1334D">
      <w:pPr>
        <w:jc w:val="center"/>
        <w:rPr>
          <w:b/>
        </w:rPr>
      </w:pPr>
    </w:p>
    <w:p w:rsidR="00E1334D" w:rsidRDefault="00E1334D" w:rsidP="00E1334D">
      <w:r>
        <w:t>First, my apologies for being late to the March 15</w:t>
      </w:r>
      <w:r w:rsidRPr="00E1334D">
        <w:rPr>
          <w:vertAlign w:val="superscript"/>
        </w:rPr>
        <w:t>th</w:t>
      </w:r>
      <w:r>
        <w:t xml:space="preserve"> meeting. There are some important transition issues that will persist for the next two weeks or so. </w:t>
      </w:r>
      <w:r w:rsidR="001D6160">
        <w:t xml:space="preserve">Thanks to AJ for stepping in as co-chair. </w:t>
      </w:r>
    </w:p>
    <w:p w:rsidR="00E1334D" w:rsidRDefault="00E1334D" w:rsidP="00E1334D"/>
    <w:p w:rsidR="00E1334D" w:rsidRDefault="00E1334D" w:rsidP="00E1334D">
      <w:r>
        <w:t>Below is a summary of the discussion about the MMO presentation and some of the issues about the future meeting schedule and potential topics for the HCAC.</w:t>
      </w:r>
    </w:p>
    <w:p w:rsidR="00E1334D" w:rsidRDefault="00E1334D" w:rsidP="00E1334D"/>
    <w:p w:rsidR="00E1334D" w:rsidRDefault="00E1334D" w:rsidP="00E1334D">
      <w:pPr>
        <w:pStyle w:val="ListParagraph"/>
        <w:numPr>
          <w:ilvl w:val="0"/>
          <w:numId w:val="1"/>
        </w:numPr>
      </w:pPr>
      <w:r>
        <w:t xml:space="preserve">The MMO presentation on the Medical Drug Management and Pharmacy Review, slide 28, </w:t>
      </w:r>
      <w:r w:rsidR="007D61F6">
        <w:t xml:space="preserve">attached, </w:t>
      </w:r>
      <w:r>
        <w:t xml:space="preserve">outlined the enhanced services available to the University for electing participation through the RationalMed program. Although there is a small maintenance fee of approximately $.25 per member per month ($3 annually) the anticipated ROI net of cost is $slightly over $37,000 annually. </w:t>
      </w:r>
    </w:p>
    <w:p w:rsidR="00E1334D" w:rsidRDefault="00E1334D" w:rsidP="00E1334D">
      <w:pPr>
        <w:pStyle w:val="ListParagraph"/>
      </w:pPr>
    </w:p>
    <w:p w:rsidR="00E1334D" w:rsidRDefault="00E1334D" w:rsidP="00E1334D">
      <w:pPr>
        <w:pStyle w:val="ListParagraph"/>
      </w:pPr>
      <w:r>
        <w:t xml:space="preserve">This is essentially a way of coordinating </w:t>
      </w:r>
      <w:r w:rsidR="004F6829">
        <w:t xml:space="preserve">multiple </w:t>
      </w:r>
      <w:r>
        <w:t xml:space="preserve">prescription </w:t>
      </w:r>
      <w:r w:rsidR="004F6829">
        <w:t xml:space="preserve">medications to: 1) greatly reduce side effects, 2) unnecessary hospitalizations, 3) adverse side effects, and 4) address essential care gaps. </w:t>
      </w:r>
    </w:p>
    <w:p w:rsidR="004F6829" w:rsidRDefault="004F6829" w:rsidP="00E1334D">
      <w:pPr>
        <w:pStyle w:val="ListParagraph"/>
      </w:pPr>
    </w:p>
    <w:p w:rsidR="004F6829" w:rsidRDefault="007D61F6" w:rsidP="00E1334D">
      <w:pPr>
        <w:pStyle w:val="ListParagraph"/>
      </w:pPr>
      <w:r>
        <w:t xml:space="preserve">HCAC members should review the materials and be prepared for </w:t>
      </w:r>
      <w:r w:rsidR="001D6160">
        <w:t xml:space="preserve">a </w:t>
      </w:r>
      <w:r>
        <w:t xml:space="preserve">final discussion and a potential vote for a recommendation to adopt the program or not. </w:t>
      </w:r>
    </w:p>
    <w:p w:rsidR="007D61F6" w:rsidRDefault="007D61F6" w:rsidP="00E1334D">
      <w:pPr>
        <w:pStyle w:val="ListParagraph"/>
      </w:pPr>
    </w:p>
    <w:p w:rsidR="007D61F6" w:rsidRDefault="007D61F6" w:rsidP="007D61F6">
      <w:pPr>
        <w:pStyle w:val="ListParagraph"/>
        <w:numPr>
          <w:ilvl w:val="0"/>
          <w:numId w:val="1"/>
        </w:numPr>
      </w:pPr>
      <w:r>
        <w:t xml:space="preserve">The MMO presentation on Medical Drug Management and Pharmacy Review, slide 29, attached, Walgreens Advantage Network, outlines the primary participating pharmacies and the projected cost savings. There is no fee for adopting the network. </w:t>
      </w:r>
    </w:p>
    <w:p w:rsidR="007D61F6" w:rsidRDefault="007D61F6" w:rsidP="007D61F6"/>
    <w:p w:rsidR="001D6160" w:rsidRDefault="007D61F6" w:rsidP="001D6160">
      <w:pPr>
        <w:ind w:left="720"/>
      </w:pPr>
      <w:r>
        <w:t>There are data which suggest a disruption of approximately 23% for YSU employees</w:t>
      </w:r>
      <w:r w:rsidR="001D6160">
        <w:t>, due to lack of participation from CVS</w:t>
      </w:r>
      <w:r>
        <w:t xml:space="preserve">. </w:t>
      </w:r>
      <w:r w:rsidR="001D6160">
        <w:t>MMO will provide us with a more detailed disruption analy</w:t>
      </w:r>
      <w:r w:rsidR="00550268">
        <w:t xml:space="preserve">sis. The disruption analysis will include the three network </w:t>
      </w:r>
      <w:r w:rsidR="00945F9C">
        <w:t>pharmacies</w:t>
      </w:r>
      <w:r w:rsidR="00550268">
        <w:t xml:space="preserve"> closet to the CVS locations. </w:t>
      </w:r>
    </w:p>
    <w:p w:rsidR="001D6160" w:rsidRDefault="001D6160" w:rsidP="001D6160">
      <w:pPr>
        <w:ind w:left="720"/>
      </w:pPr>
    </w:p>
    <w:p w:rsidR="001D6160" w:rsidRPr="001D6160" w:rsidRDefault="001D6160" w:rsidP="001D6160">
      <w:pPr>
        <w:ind w:left="720"/>
      </w:pPr>
      <w:r w:rsidRPr="001D6160">
        <w:t>HCAC members should review the materials and be prepared for a final discussion and a potential vote for a recommendation to adopt the program or not.</w:t>
      </w:r>
    </w:p>
    <w:p w:rsidR="001D6160" w:rsidRPr="00E1334D" w:rsidRDefault="001D6160" w:rsidP="007D61F6">
      <w:pPr>
        <w:ind w:left="720"/>
      </w:pPr>
    </w:p>
    <w:p w:rsidR="001D6160" w:rsidRDefault="001D6160" w:rsidP="001D6160">
      <w:pPr>
        <w:pStyle w:val="ListParagraph"/>
        <w:numPr>
          <w:ilvl w:val="0"/>
          <w:numId w:val="1"/>
        </w:numPr>
      </w:pPr>
      <w:r>
        <w:t xml:space="preserve">Discussions about changes in </w:t>
      </w:r>
      <w:r w:rsidR="00E06415">
        <w:t xml:space="preserve">the </w:t>
      </w:r>
      <w:r>
        <w:t>meeting schedule did not result in any consensus about the number of meetings that should be scheduled; however, five to six seemed to have some favor with the members. I</w:t>
      </w:r>
      <w:r w:rsidR="00E06415">
        <w:t>t was pointed out that May is a very</w:t>
      </w:r>
      <w:r>
        <w:t xml:space="preserve"> important month to meet, since the annual MMO renewal is presented. </w:t>
      </w:r>
    </w:p>
    <w:p w:rsidR="001D6160" w:rsidRDefault="001D6160" w:rsidP="001D6160"/>
    <w:p w:rsidR="001D6160" w:rsidRDefault="001D6160" w:rsidP="00E06415">
      <w:pPr>
        <w:ind w:left="720"/>
      </w:pPr>
      <w:r>
        <w:t xml:space="preserve">In was also pointed out that in 2019 some HCAC members would be part of the request for proposal process to consider </w:t>
      </w:r>
      <w:r w:rsidR="00E06415">
        <w:t xml:space="preserve">a </w:t>
      </w:r>
      <w:r>
        <w:t>benefits con</w:t>
      </w:r>
      <w:r w:rsidR="00E06415">
        <w:t xml:space="preserve">sultant </w:t>
      </w:r>
      <w:r>
        <w:t xml:space="preserve">and </w:t>
      </w:r>
      <w:r w:rsidR="00E06415">
        <w:t>a medical provider.</w:t>
      </w:r>
    </w:p>
    <w:p w:rsidR="00E06415" w:rsidRDefault="00E06415" w:rsidP="001D6160"/>
    <w:p w:rsidR="00E06415" w:rsidRDefault="00E06415" w:rsidP="00E06415">
      <w:pPr>
        <w:ind w:left="720"/>
      </w:pPr>
      <w:r>
        <w:t>A question was asked about whether or not there would be a general announcement about Certificate/Benefit Book/Policy amendment covering gender dysphoria on April 1</w:t>
      </w:r>
      <w:r w:rsidRPr="00E06415">
        <w:rPr>
          <w:vertAlign w:val="superscript"/>
        </w:rPr>
        <w:t>st</w:t>
      </w:r>
      <w:r>
        <w:t xml:space="preserve">. There are no plans to issue a general announcement. </w:t>
      </w:r>
    </w:p>
    <w:p w:rsidR="00E06415" w:rsidRDefault="00E06415" w:rsidP="001D6160"/>
    <w:p w:rsidR="00E06415" w:rsidRDefault="00E06415" w:rsidP="00E06415">
      <w:pPr>
        <w:ind w:left="720"/>
      </w:pPr>
      <w:r>
        <w:t xml:space="preserve">There was a question about whether or not the above referenced amendment required an m.o.u. signature </w:t>
      </w:r>
      <w:r w:rsidR="00945F9C">
        <w:t>by the four unions. There is no</w:t>
      </w:r>
      <w:bookmarkStart w:id="0" w:name="_GoBack"/>
      <w:bookmarkEnd w:id="0"/>
      <w:r>
        <w:t xml:space="preserve"> requirement for an m.o.u. because the HCAC is a component of the four agreements.</w:t>
      </w:r>
    </w:p>
    <w:p w:rsidR="00E06415" w:rsidRDefault="00E06415" w:rsidP="001D6160"/>
    <w:p w:rsidR="00E06415" w:rsidRDefault="00E06415" w:rsidP="00E06415">
      <w:pPr>
        <w:ind w:left="720"/>
      </w:pPr>
      <w:r>
        <w:t xml:space="preserve">Suggestions for future topics included the emerging stem cell therapies, prescription drugs due to come off of the patent protection laws, generic alternatives, and </w:t>
      </w:r>
      <w:r w:rsidR="0064295A">
        <w:t xml:space="preserve">drugs “in the pipeline.” This would include bio-specific drugs and equivalent alternatives. </w:t>
      </w:r>
    </w:p>
    <w:p w:rsidR="0064295A" w:rsidRDefault="0064295A" w:rsidP="00E06415">
      <w:pPr>
        <w:ind w:left="720"/>
      </w:pPr>
    </w:p>
    <w:p w:rsidR="0064295A" w:rsidRDefault="0064295A" w:rsidP="0064295A">
      <w:pPr>
        <w:pStyle w:val="ListParagraph"/>
        <w:numPr>
          <w:ilvl w:val="0"/>
          <w:numId w:val="1"/>
        </w:numPr>
      </w:pPr>
      <w:r>
        <w:t>There was discussion about the vote for a student fee that would fund an on-campus clinic and how student, faculty, and staff services might be included.</w:t>
      </w:r>
    </w:p>
    <w:p w:rsidR="006D1776" w:rsidRDefault="006D1776" w:rsidP="006D1776"/>
    <w:p w:rsidR="006D1776" w:rsidRDefault="006D1776" w:rsidP="006D1776">
      <w:pPr>
        <w:pStyle w:val="ListParagraph"/>
        <w:numPr>
          <w:ilvl w:val="0"/>
          <w:numId w:val="1"/>
        </w:numPr>
      </w:pPr>
      <w:r>
        <w:t xml:space="preserve">Discounts or premium reductions for those actively engaged and participating in Wellness Programing </w:t>
      </w:r>
      <w:r w:rsidR="00415D7F">
        <w:t>at</w:t>
      </w:r>
      <w:r>
        <w:t xml:space="preserve"> other state universities was </w:t>
      </w:r>
      <w:r w:rsidR="00415D7F">
        <w:t xml:space="preserve">briefly </w:t>
      </w:r>
      <w:r>
        <w:t xml:space="preserve">discussed. </w:t>
      </w:r>
    </w:p>
    <w:p w:rsidR="006D1776" w:rsidRDefault="006D1776" w:rsidP="006D1776">
      <w:pPr>
        <w:pStyle w:val="ListParagraph"/>
      </w:pPr>
    </w:p>
    <w:p w:rsidR="006D1776" w:rsidRDefault="006D1776" w:rsidP="006D1776">
      <w:pPr>
        <w:pStyle w:val="ListParagraph"/>
      </w:pPr>
      <w:r>
        <w:t>HR is currently working with Findley Davies to explore options for a new incentive structure that potentially include</w:t>
      </w:r>
      <w:r w:rsidR="00C62E24">
        <w:t>s</w:t>
      </w:r>
      <w:r>
        <w:t xml:space="preserve"> this as a future opportunity. </w:t>
      </w:r>
    </w:p>
    <w:p w:rsidR="0064295A" w:rsidRDefault="0064295A" w:rsidP="0064295A">
      <w:pPr>
        <w:pStyle w:val="ListParagraph"/>
      </w:pPr>
    </w:p>
    <w:p w:rsidR="0064295A" w:rsidRPr="00E1334D" w:rsidRDefault="00534BDE" w:rsidP="0064295A">
      <w:pPr>
        <w:pStyle w:val="ListParagraph"/>
        <w:numPr>
          <w:ilvl w:val="0"/>
          <w:numId w:val="1"/>
        </w:numPr>
      </w:pPr>
      <w:r>
        <w:t xml:space="preserve">The </w:t>
      </w:r>
      <w:r w:rsidR="0064295A">
        <w:t xml:space="preserve">HCAC </w:t>
      </w:r>
      <w:r>
        <w:t xml:space="preserve">Policy and Guidelines were discussed. A copy of the work by an HCAC subcommittee to offer suggestions about amending the Policy and Guidelines is attached. </w:t>
      </w:r>
    </w:p>
    <w:sectPr w:rsidR="0064295A" w:rsidRPr="00E13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B776D"/>
    <w:multiLevelType w:val="hybridMultilevel"/>
    <w:tmpl w:val="2ABCCB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34D"/>
    <w:rsid w:val="00192B39"/>
    <w:rsid w:val="001D6160"/>
    <w:rsid w:val="00415D7F"/>
    <w:rsid w:val="004F6829"/>
    <w:rsid w:val="00534BDE"/>
    <w:rsid w:val="00550268"/>
    <w:rsid w:val="0064295A"/>
    <w:rsid w:val="006D1776"/>
    <w:rsid w:val="007D61F6"/>
    <w:rsid w:val="00945F9C"/>
    <w:rsid w:val="00C62E24"/>
    <w:rsid w:val="00D1034F"/>
    <w:rsid w:val="00E06415"/>
    <w:rsid w:val="00E13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93D9"/>
  <w15:chartTrackingRefBased/>
  <w15:docId w15:val="{6B28B8FF-3308-4CDD-A1E5-3AE840AB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alboggs01@ysu.edu</dc:creator>
  <cp:keywords/>
  <dc:description/>
  <cp:lastModifiedBy>alboggs01@ysu.edu</cp:lastModifiedBy>
  <cp:revision>6</cp:revision>
  <cp:lastPrinted>2018-03-19T17:16:00Z</cp:lastPrinted>
  <dcterms:created xsi:type="dcterms:W3CDTF">2018-03-15T19:31:00Z</dcterms:created>
  <dcterms:modified xsi:type="dcterms:W3CDTF">2018-03-19T18:31:00Z</dcterms:modified>
</cp:coreProperties>
</file>